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8463A" w14:textId="77777777" w:rsidR="009F0A45" w:rsidRPr="00FB556A" w:rsidRDefault="004B4A07" w:rsidP="00CE70DB">
      <w:pPr>
        <w:jc w:val="center"/>
        <w:rPr>
          <w:rFonts w:ascii="Arial Narrow" w:hAnsi="Arial Narrow"/>
          <w:b/>
          <w:sz w:val="40"/>
          <w:szCs w:val="40"/>
        </w:rPr>
      </w:pPr>
      <w:r w:rsidRPr="00FB556A">
        <w:rPr>
          <w:rFonts w:ascii="Arial Narrow" w:hAnsi="Arial Narrow"/>
          <w:b/>
          <w:sz w:val="40"/>
          <w:szCs w:val="40"/>
        </w:rPr>
        <w:t>PREFEITURA MUNICIPAL</w:t>
      </w:r>
      <w:r w:rsidR="00295D13" w:rsidRPr="00FB556A">
        <w:rPr>
          <w:rFonts w:ascii="Arial Narrow" w:hAnsi="Arial Narrow"/>
          <w:b/>
          <w:sz w:val="40"/>
          <w:szCs w:val="40"/>
        </w:rPr>
        <w:t xml:space="preserve"> DE </w:t>
      </w:r>
      <w:r w:rsidR="00B33A1C">
        <w:rPr>
          <w:rFonts w:ascii="Arial Narrow" w:hAnsi="Arial Narrow"/>
          <w:b/>
          <w:sz w:val="40"/>
          <w:szCs w:val="40"/>
        </w:rPr>
        <w:t>MORRINHOS</w:t>
      </w:r>
      <w:r w:rsidR="00295D13" w:rsidRPr="00FB556A">
        <w:rPr>
          <w:rFonts w:ascii="Arial Narrow" w:hAnsi="Arial Narrow"/>
          <w:b/>
          <w:sz w:val="40"/>
          <w:szCs w:val="40"/>
        </w:rPr>
        <w:t>/</w:t>
      </w:r>
      <w:r w:rsidR="00D44A4E" w:rsidRPr="00FB556A">
        <w:rPr>
          <w:rFonts w:ascii="Arial Narrow" w:hAnsi="Arial Narrow"/>
          <w:b/>
          <w:sz w:val="40"/>
          <w:szCs w:val="40"/>
        </w:rPr>
        <w:t>GO</w:t>
      </w:r>
    </w:p>
    <w:p w14:paraId="6C9AF8D5" w14:textId="77777777" w:rsidR="004B4A07" w:rsidRPr="00FB556A" w:rsidRDefault="008A7863" w:rsidP="00CE70DB">
      <w:pPr>
        <w:jc w:val="center"/>
        <w:rPr>
          <w:rFonts w:ascii="Arial Narrow" w:hAnsi="Arial Narrow"/>
          <w:sz w:val="40"/>
          <w:szCs w:val="40"/>
        </w:rPr>
      </w:pPr>
      <w:r w:rsidRPr="00FB556A">
        <w:rPr>
          <w:rFonts w:ascii="Arial Narrow" w:hAnsi="Arial Narrow"/>
          <w:b/>
          <w:sz w:val="40"/>
          <w:szCs w:val="40"/>
        </w:rPr>
        <w:t>SECRETARIA DE OBRAS</w:t>
      </w:r>
    </w:p>
    <w:p w14:paraId="1048F473" w14:textId="77777777" w:rsidR="004B4A07" w:rsidRPr="00FB556A" w:rsidRDefault="004B4A07" w:rsidP="00CE70DB">
      <w:pPr>
        <w:jc w:val="center"/>
        <w:rPr>
          <w:rFonts w:ascii="Arial Narrow" w:hAnsi="Arial Narrow"/>
          <w:sz w:val="40"/>
          <w:szCs w:val="40"/>
        </w:rPr>
      </w:pPr>
    </w:p>
    <w:p w14:paraId="59D69700" w14:textId="77777777" w:rsidR="004B4A07" w:rsidRPr="00FB556A" w:rsidRDefault="004B4A07" w:rsidP="00CE70DB">
      <w:pPr>
        <w:jc w:val="center"/>
        <w:rPr>
          <w:rFonts w:ascii="Arial Narrow" w:hAnsi="Arial Narrow"/>
          <w:sz w:val="40"/>
          <w:szCs w:val="40"/>
        </w:rPr>
      </w:pPr>
    </w:p>
    <w:p w14:paraId="186BAFD2" w14:textId="77777777" w:rsidR="00D44A4E" w:rsidRPr="00FB556A" w:rsidRDefault="00D44A4E" w:rsidP="00CE70DB">
      <w:pPr>
        <w:jc w:val="center"/>
        <w:rPr>
          <w:rFonts w:ascii="Arial Narrow" w:hAnsi="Arial Narrow"/>
          <w:sz w:val="40"/>
          <w:szCs w:val="40"/>
        </w:rPr>
      </w:pPr>
    </w:p>
    <w:p w14:paraId="7644D670" w14:textId="77777777" w:rsidR="004B4A07" w:rsidRPr="00FB556A" w:rsidRDefault="00192A93" w:rsidP="00CE70DB">
      <w:pPr>
        <w:jc w:val="center"/>
        <w:rPr>
          <w:rFonts w:ascii="Arial Narrow" w:hAnsi="Arial Narrow"/>
          <w:b/>
          <w:sz w:val="40"/>
          <w:szCs w:val="40"/>
        </w:rPr>
      </w:pPr>
      <w:r w:rsidRPr="00FB556A">
        <w:rPr>
          <w:rFonts w:ascii="Arial Narrow" w:hAnsi="Arial Narrow"/>
          <w:b/>
          <w:sz w:val="40"/>
          <w:szCs w:val="40"/>
        </w:rPr>
        <w:t>MEMORIAL DESCRITIVO</w:t>
      </w:r>
    </w:p>
    <w:p w14:paraId="49E38E02" w14:textId="7EBDA567" w:rsidR="00192A93" w:rsidRPr="00FB556A" w:rsidRDefault="00EB2D55" w:rsidP="009B58C3">
      <w:pPr>
        <w:tabs>
          <w:tab w:val="left" w:pos="1470"/>
          <w:tab w:val="center" w:pos="4393"/>
        </w:tabs>
        <w:jc w:val="center"/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b/>
          <w:sz w:val="40"/>
          <w:szCs w:val="40"/>
        </w:rPr>
        <w:t>RECAPEAMENTO ASFÁLTICO</w:t>
      </w:r>
    </w:p>
    <w:p w14:paraId="39CBBE5D" w14:textId="77777777" w:rsidR="00E94AA0" w:rsidRDefault="00E94AA0" w:rsidP="00E9015D">
      <w:pPr>
        <w:pStyle w:val="PargrafodaLista"/>
        <w:jc w:val="both"/>
        <w:rPr>
          <w:rFonts w:ascii="Arial Narrow" w:hAnsi="Arial Narrow"/>
          <w:b/>
          <w:sz w:val="32"/>
          <w:szCs w:val="32"/>
        </w:rPr>
      </w:pPr>
    </w:p>
    <w:p w14:paraId="5852D53E" w14:textId="77777777" w:rsidR="00816CD1" w:rsidRDefault="00816CD1" w:rsidP="00E9015D">
      <w:pPr>
        <w:pStyle w:val="PargrafodaLista"/>
        <w:jc w:val="both"/>
        <w:rPr>
          <w:rFonts w:ascii="Arial Narrow" w:hAnsi="Arial Narrow"/>
          <w:b/>
          <w:sz w:val="32"/>
          <w:szCs w:val="32"/>
        </w:rPr>
      </w:pPr>
    </w:p>
    <w:p w14:paraId="7CCB9518" w14:textId="77777777" w:rsidR="009B58C3" w:rsidRPr="00FB556A" w:rsidRDefault="009B58C3" w:rsidP="00E9015D">
      <w:pPr>
        <w:pStyle w:val="PargrafodaLista"/>
        <w:jc w:val="both"/>
        <w:rPr>
          <w:rFonts w:ascii="Arial Narrow" w:hAnsi="Arial Narrow"/>
          <w:b/>
          <w:sz w:val="32"/>
          <w:szCs w:val="32"/>
        </w:rPr>
      </w:pPr>
    </w:p>
    <w:p w14:paraId="2923B74D" w14:textId="0728EEE1" w:rsidR="004E54F7" w:rsidRPr="00B26FFE" w:rsidRDefault="00EB2D55" w:rsidP="00B26FFE">
      <w:pPr>
        <w:ind w:left="360"/>
        <w:jc w:val="both"/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sz w:val="32"/>
          <w:szCs w:val="32"/>
        </w:rPr>
        <w:t>RECAPEAMENTO ASFÁLTICO EM PMF</w:t>
      </w:r>
      <w:r w:rsidR="009B58C3">
        <w:rPr>
          <w:rFonts w:ascii="Arial Narrow" w:hAnsi="Arial Narrow"/>
          <w:sz w:val="32"/>
          <w:szCs w:val="32"/>
        </w:rPr>
        <w:t xml:space="preserve">, DRENAGEM </w:t>
      </w:r>
      <w:r w:rsidR="00FC3007">
        <w:rPr>
          <w:rFonts w:ascii="Arial Narrow" w:hAnsi="Arial Narrow"/>
          <w:sz w:val="32"/>
          <w:szCs w:val="32"/>
        </w:rPr>
        <w:t xml:space="preserve">SUPERFICIAL, </w:t>
      </w:r>
      <w:r w:rsidR="009B58C3">
        <w:rPr>
          <w:rFonts w:ascii="Arial Narrow" w:hAnsi="Arial Narrow"/>
          <w:sz w:val="32"/>
          <w:szCs w:val="32"/>
        </w:rPr>
        <w:t>SINALIZAÇÃO HORIZONTA</w:t>
      </w:r>
      <w:r>
        <w:rPr>
          <w:rFonts w:ascii="Arial Narrow" w:hAnsi="Arial Narrow"/>
          <w:sz w:val="32"/>
          <w:szCs w:val="32"/>
        </w:rPr>
        <w:t>L</w:t>
      </w:r>
      <w:r w:rsidR="00424857">
        <w:rPr>
          <w:rFonts w:ascii="Arial Narrow" w:hAnsi="Arial Narrow"/>
          <w:sz w:val="32"/>
          <w:szCs w:val="32"/>
        </w:rPr>
        <w:t xml:space="preserve"> E VERTICAL</w:t>
      </w:r>
      <w:r w:rsidR="00540ACA">
        <w:rPr>
          <w:rFonts w:ascii="Arial Narrow" w:hAnsi="Arial Narrow"/>
          <w:sz w:val="32"/>
          <w:szCs w:val="32"/>
        </w:rPr>
        <w:t>.</w:t>
      </w:r>
    </w:p>
    <w:p w14:paraId="5A3BC8EE" w14:textId="71ADB787" w:rsidR="004E54F7" w:rsidRDefault="004E54F7" w:rsidP="00E9015D">
      <w:pPr>
        <w:jc w:val="both"/>
        <w:rPr>
          <w:rFonts w:ascii="Arial Narrow" w:hAnsi="Arial Narrow"/>
          <w:b/>
          <w:sz w:val="40"/>
          <w:szCs w:val="40"/>
        </w:rPr>
      </w:pPr>
    </w:p>
    <w:p w14:paraId="3066B473" w14:textId="77777777" w:rsidR="00EB2D55" w:rsidRDefault="00EB2D55" w:rsidP="00E9015D">
      <w:pPr>
        <w:jc w:val="both"/>
        <w:rPr>
          <w:rFonts w:ascii="Arial Narrow" w:hAnsi="Arial Narrow"/>
          <w:b/>
          <w:sz w:val="40"/>
          <w:szCs w:val="40"/>
        </w:rPr>
      </w:pPr>
    </w:p>
    <w:p w14:paraId="429848FF" w14:textId="77777777" w:rsidR="00B33A1C" w:rsidRPr="00FB556A" w:rsidRDefault="00B33A1C" w:rsidP="00E9015D">
      <w:pPr>
        <w:jc w:val="both"/>
        <w:rPr>
          <w:rFonts w:ascii="Arial Narrow" w:hAnsi="Arial Narrow"/>
          <w:b/>
          <w:sz w:val="40"/>
          <w:szCs w:val="40"/>
        </w:rPr>
      </w:pPr>
    </w:p>
    <w:p w14:paraId="6735461C" w14:textId="77777777" w:rsidR="00B33A1C" w:rsidRDefault="00B33A1C" w:rsidP="00E9015D">
      <w:pPr>
        <w:jc w:val="both"/>
        <w:rPr>
          <w:rFonts w:ascii="Arial Narrow" w:hAnsi="Arial Narrow"/>
          <w:b/>
          <w:sz w:val="40"/>
          <w:szCs w:val="40"/>
        </w:rPr>
      </w:pPr>
    </w:p>
    <w:p w14:paraId="01CF9A75" w14:textId="1C8A499F" w:rsidR="00816CD1" w:rsidRDefault="00816CD1" w:rsidP="00E9015D">
      <w:pPr>
        <w:jc w:val="both"/>
        <w:rPr>
          <w:rFonts w:ascii="Arial Narrow" w:hAnsi="Arial Narrow"/>
          <w:b/>
          <w:sz w:val="40"/>
          <w:szCs w:val="40"/>
        </w:rPr>
      </w:pPr>
    </w:p>
    <w:p w14:paraId="00371CCD" w14:textId="23F86BFE" w:rsidR="00713CD2" w:rsidRDefault="00713CD2" w:rsidP="00E9015D">
      <w:pPr>
        <w:jc w:val="both"/>
        <w:rPr>
          <w:rFonts w:ascii="Arial Narrow" w:hAnsi="Arial Narrow"/>
          <w:b/>
          <w:sz w:val="40"/>
          <w:szCs w:val="40"/>
        </w:rPr>
      </w:pPr>
    </w:p>
    <w:p w14:paraId="0C53AB38" w14:textId="77777777" w:rsidR="00713CD2" w:rsidRPr="00FB556A" w:rsidRDefault="00713CD2" w:rsidP="00E9015D">
      <w:pPr>
        <w:jc w:val="both"/>
        <w:rPr>
          <w:rFonts w:ascii="Arial Narrow" w:hAnsi="Arial Narrow"/>
          <w:b/>
          <w:sz w:val="40"/>
          <w:szCs w:val="40"/>
        </w:rPr>
      </w:pPr>
    </w:p>
    <w:p w14:paraId="6911C70A" w14:textId="77777777" w:rsidR="000D0243" w:rsidRPr="00FB556A" w:rsidRDefault="000D0243" w:rsidP="00E9015D">
      <w:pPr>
        <w:jc w:val="both"/>
        <w:rPr>
          <w:rFonts w:ascii="Arial Narrow" w:hAnsi="Arial Narrow"/>
          <w:b/>
          <w:sz w:val="40"/>
          <w:szCs w:val="40"/>
        </w:rPr>
      </w:pPr>
    </w:p>
    <w:p w14:paraId="0B25AAE4" w14:textId="276B79EA" w:rsidR="00192A93" w:rsidRPr="00FB556A" w:rsidRDefault="00EB2D55" w:rsidP="008A7863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ABRIL</w:t>
      </w:r>
      <w:r w:rsidR="005848A6">
        <w:rPr>
          <w:rFonts w:ascii="Arial Narrow" w:hAnsi="Arial Narrow"/>
          <w:sz w:val="24"/>
          <w:szCs w:val="24"/>
        </w:rPr>
        <w:t>/</w:t>
      </w:r>
      <w:r w:rsidR="008A7863" w:rsidRPr="00FB556A">
        <w:rPr>
          <w:rFonts w:ascii="Arial Narrow" w:hAnsi="Arial Narrow"/>
          <w:sz w:val="24"/>
          <w:szCs w:val="24"/>
        </w:rPr>
        <w:t>20</w:t>
      </w:r>
      <w:r w:rsidR="00FB1A2F">
        <w:rPr>
          <w:rFonts w:ascii="Arial Narrow" w:hAnsi="Arial Narrow"/>
          <w:sz w:val="24"/>
          <w:szCs w:val="24"/>
        </w:rPr>
        <w:t>21</w:t>
      </w:r>
    </w:p>
    <w:sdt>
      <w:sdtPr>
        <w:rPr>
          <w:rFonts w:ascii="Arial Narrow" w:eastAsiaTheme="minorHAnsi" w:hAnsi="Arial Narrow" w:cstheme="minorBidi"/>
          <w:b w:val="0"/>
          <w:bCs w:val="0"/>
          <w:sz w:val="22"/>
          <w:szCs w:val="22"/>
          <w:lang w:eastAsia="en-US"/>
        </w:rPr>
        <w:id w:val="-1154284351"/>
        <w:docPartObj>
          <w:docPartGallery w:val="Table of Contents"/>
          <w:docPartUnique/>
        </w:docPartObj>
      </w:sdtPr>
      <w:sdtEndPr>
        <w:rPr>
          <w:rFonts w:eastAsiaTheme="minorEastAsia"/>
          <w:lang w:eastAsia="pt-BR"/>
        </w:rPr>
      </w:sdtEndPr>
      <w:sdtContent>
        <w:p w14:paraId="3F19B476" w14:textId="77777777" w:rsidR="00BF1E08" w:rsidRPr="00386D8A" w:rsidRDefault="00BF1E08" w:rsidP="00386D8A">
          <w:pPr>
            <w:pStyle w:val="CabealhodoSumrio"/>
            <w:jc w:val="center"/>
            <w:rPr>
              <w:rFonts w:ascii="Arial Narrow" w:hAnsi="Arial Narrow"/>
              <w:sz w:val="22"/>
              <w:szCs w:val="22"/>
            </w:rPr>
          </w:pPr>
          <w:r w:rsidRPr="00386D8A">
            <w:rPr>
              <w:rFonts w:ascii="Arial Narrow" w:hAnsi="Arial Narrow"/>
              <w:sz w:val="22"/>
              <w:szCs w:val="22"/>
            </w:rPr>
            <w:t>ÍNDICE GERAL</w:t>
          </w:r>
        </w:p>
        <w:p w14:paraId="58AA698E" w14:textId="29FE9F31" w:rsidR="007B1641" w:rsidRDefault="0078193D">
          <w:pPr>
            <w:pStyle w:val="Sumrio1"/>
            <w:tabs>
              <w:tab w:val="right" w:leader="dot" w:pos="8777"/>
            </w:tabs>
            <w:rPr>
              <w:noProof/>
            </w:rPr>
          </w:pPr>
          <w:r w:rsidRPr="00386D8A">
            <w:rPr>
              <w:rFonts w:ascii="Arial Narrow" w:hAnsi="Arial Narrow"/>
            </w:rPr>
            <w:fldChar w:fldCharType="begin"/>
          </w:r>
          <w:r w:rsidR="00BF1E08" w:rsidRPr="00386D8A">
            <w:rPr>
              <w:rFonts w:ascii="Arial Narrow" w:hAnsi="Arial Narrow"/>
            </w:rPr>
            <w:instrText xml:space="preserve"> TOC \o "1-3" \h \z \t "Subtítulo;2" </w:instrText>
          </w:r>
          <w:r w:rsidRPr="00386D8A">
            <w:rPr>
              <w:rFonts w:ascii="Arial Narrow" w:hAnsi="Arial Narrow"/>
            </w:rPr>
            <w:fldChar w:fldCharType="separate"/>
          </w:r>
          <w:hyperlink w:anchor="_Toc71122155" w:history="1">
            <w:r w:rsidR="007B1641" w:rsidRPr="00393999">
              <w:rPr>
                <w:rStyle w:val="Hyperlink"/>
                <w:noProof/>
              </w:rPr>
              <w:t>Localização de intervenção</w:t>
            </w:r>
            <w:r w:rsidR="007B1641">
              <w:rPr>
                <w:noProof/>
                <w:webHidden/>
              </w:rPr>
              <w:tab/>
            </w:r>
            <w:r w:rsidR="007B1641">
              <w:rPr>
                <w:noProof/>
                <w:webHidden/>
              </w:rPr>
              <w:fldChar w:fldCharType="begin"/>
            </w:r>
            <w:r w:rsidR="007B1641">
              <w:rPr>
                <w:noProof/>
                <w:webHidden/>
              </w:rPr>
              <w:instrText xml:space="preserve"> PAGEREF _Toc71122155 \h </w:instrText>
            </w:r>
            <w:r w:rsidR="007B1641">
              <w:rPr>
                <w:noProof/>
                <w:webHidden/>
              </w:rPr>
            </w:r>
            <w:r w:rsidR="007B1641">
              <w:rPr>
                <w:noProof/>
                <w:webHidden/>
              </w:rPr>
              <w:fldChar w:fldCharType="separate"/>
            </w:r>
            <w:r w:rsidR="00314F6D">
              <w:rPr>
                <w:noProof/>
                <w:webHidden/>
              </w:rPr>
              <w:t>3</w:t>
            </w:r>
            <w:r w:rsidR="007B1641">
              <w:rPr>
                <w:noProof/>
                <w:webHidden/>
              </w:rPr>
              <w:fldChar w:fldCharType="end"/>
            </w:r>
          </w:hyperlink>
        </w:p>
        <w:p w14:paraId="1CA057BC" w14:textId="50C0D00D" w:rsidR="007B1641" w:rsidRDefault="00AB555A">
          <w:pPr>
            <w:pStyle w:val="Sumrio2"/>
            <w:tabs>
              <w:tab w:val="right" w:leader="dot" w:pos="8777"/>
            </w:tabs>
            <w:rPr>
              <w:noProof/>
            </w:rPr>
          </w:pPr>
          <w:hyperlink w:anchor="_Toc71122156" w:history="1">
            <w:r w:rsidR="007B1641" w:rsidRPr="00393999">
              <w:rPr>
                <w:rStyle w:val="Hyperlink"/>
                <w:noProof/>
              </w:rPr>
              <w:t>Intervenção da Pavimentação:</w:t>
            </w:r>
            <w:r w:rsidR="007B1641">
              <w:rPr>
                <w:noProof/>
                <w:webHidden/>
              </w:rPr>
              <w:tab/>
            </w:r>
            <w:r w:rsidR="007B1641">
              <w:rPr>
                <w:noProof/>
                <w:webHidden/>
              </w:rPr>
              <w:fldChar w:fldCharType="begin"/>
            </w:r>
            <w:r w:rsidR="007B1641">
              <w:rPr>
                <w:noProof/>
                <w:webHidden/>
              </w:rPr>
              <w:instrText xml:space="preserve"> PAGEREF _Toc71122156 \h </w:instrText>
            </w:r>
            <w:r w:rsidR="007B1641">
              <w:rPr>
                <w:noProof/>
                <w:webHidden/>
              </w:rPr>
            </w:r>
            <w:r w:rsidR="007B1641">
              <w:rPr>
                <w:noProof/>
                <w:webHidden/>
              </w:rPr>
              <w:fldChar w:fldCharType="separate"/>
            </w:r>
            <w:r w:rsidR="00314F6D">
              <w:rPr>
                <w:noProof/>
                <w:webHidden/>
              </w:rPr>
              <w:t>3</w:t>
            </w:r>
            <w:r w:rsidR="007B1641">
              <w:rPr>
                <w:noProof/>
                <w:webHidden/>
              </w:rPr>
              <w:fldChar w:fldCharType="end"/>
            </w:r>
          </w:hyperlink>
        </w:p>
        <w:p w14:paraId="4E529765" w14:textId="14A39C22" w:rsidR="007B1641" w:rsidRDefault="00AB555A">
          <w:pPr>
            <w:pStyle w:val="Sumrio1"/>
            <w:tabs>
              <w:tab w:val="right" w:leader="dot" w:pos="8777"/>
            </w:tabs>
            <w:rPr>
              <w:noProof/>
            </w:rPr>
          </w:pPr>
          <w:hyperlink w:anchor="_Toc71122157" w:history="1">
            <w:r w:rsidR="007B1641" w:rsidRPr="00393999">
              <w:rPr>
                <w:rStyle w:val="Hyperlink"/>
                <w:noProof/>
              </w:rPr>
              <w:t>Memorial Descritivo</w:t>
            </w:r>
            <w:r w:rsidR="007B1641">
              <w:rPr>
                <w:noProof/>
                <w:webHidden/>
              </w:rPr>
              <w:tab/>
            </w:r>
            <w:r w:rsidR="007B1641">
              <w:rPr>
                <w:noProof/>
                <w:webHidden/>
              </w:rPr>
              <w:fldChar w:fldCharType="begin"/>
            </w:r>
            <w:r w:rsidR="007B1641">
              <w:rPr>
                <w:noProof/>
                <w:webHidden/>
              </w:rPr>
              <w:instrText xml:space="preserve"> PAGEREF _Toc71122157 \h </w:instrText>
            </w:r>
            <w:r w:rsidR="007B1641">
              <w:rPr>
                <w:noProof/>
                <w:webHidden/>
              </w:rPr>
            </w:r>
            <w:r w:rsidR="007B1641">
              <w:rPr>
                <w:noProof/>
                <w:webHidden/>
              </w:rPr>
              <w:fldChar w:fldCharType="separate"/>
            </w:r>
            <w:r w:rsidR="00314F6D">
              <w:rPr>
                <w:noProof/>
                <w:webHidden/>
              </w:rPr>
              <w:t>4</w:t>
            </w:r>
            <w:r w:rsidR="007B1641">
              <w:rPr>
                <w:noProof/>
                <w:webHidden/>
              </w:rPr>
              <w:fldChar w:fldCharType="end"/>
            </w:r>
          </w:hyperlink>
        </w:p>
        <w:p w14:paraId="5186DE33" w14:textId="76727CAD" w:rsidR="007B1641" w:rsidRDefault="00AB555A">
          <w:pPr>
            <w:pStyle w:val="Sumrio2"/>
            <w:tabs>
              <w:tab w:val="right" w:leader="dot" w:pos="8777"/>
            </w:tabs>
            <w:rPr>
              <w:noProof/>
            </w:rPr>
          </w:pPr>
          <w:hyperlink w:anchor="_Toc71122158" w:history="1">
            <w:r w:rsidR="007B1641" w:rsidRPr="00393999">
              <w:rPr>
                <w:rStyle w:val="Hyperlink"/>
                <w:noProof/>
              </w:rPr>
              <w:t>Administração Local</w:t>
            </w:r>
            <w:r w:rsidR="007B1641">
              <w:rPr>
                <w:noProof/>
                <w:webHidden/>
              </w:rPr>
              <w:tab/>
            </w:r>
            <w:r w:rsidR="007B1641">
              <w:rPr>
                <w:noProof/>
                <w:webHidden/>
              </w:rPr>
              <w:fldChar w:fldCharType="begin"/>
            </w:r>
            <w:r w:rsidR="007B1641">
              <w:rPr>
                <w:noProof/>
                <w:webHidden/>
              </w:rPr>
              <w:instrText xml:space="preserve"> PAGEREF _Toc71122158 \h </w:instrText>
            </w:r>
            <w:r w:rsidR="007B1641">
              <w:rPr>
                <w:noProof/>
                <w:webHidden/>
              </w:rPr>
            </w:r>
            <w:r w:rsidR="007B1641">
              <w:rPr>
                <w:noProof/>
                <w:webHidden/>
              </w:rPr>
              <w:fldChar w:fldCharType="separate"/>
            </w:r>
            <w:r w:rsidR="00314F6D">
              <w:rPr>
                <w:noProof/>
                <w:webHidden/>
              </w:rPr>
              <w:t>4</w:t>
            </w:r>
            <w:r w:rsidR="007B1641">
              <w:rPr>
                <w:noProof/>
                <w:webHidden/>
              </w:rPr>
              <w:fldChar w:fldCharType="end"/>
            </w:r>
          </w:hyperlink>
        </w:p>
        <w:p w14:paraId="3E072292" w14:textId="497F9181" w:rsidR="007B1641" w:rsidRDefault="00AB555A">
          <w:pPr>
            <w:pStyle w:val="Sumrio2"/>
            <w:tabs>
              <w:tab w:val="right" w:leader="dot" w:pos="8777"/>
            </w:tabs>
            <w:rPr>
              <w:noProof/>
            </w:rPr>
          </w:pPr>
          <w:hyperlink w:anchor="_Toc71122159" w:history="1">
            <w:r w:rsidR="007B1641" w:rsidRPr="00393999">
              <w:rPr>
                <w:rStyle w:val="Hyperlink"/>
                <w:noProof/>
              </w:rPr>
              <w:t>Serviços Preliminares</w:t>
            </w:r>
            <w:r w:rsidR="007B1641">
              <w:rPr>
                <w:noProof/>
                <w:webHidden/>
              </w:rPr>
              <w:tab/>
            </w:r>
            <w:r w:rsidR="007B1641">
              <w:rPr>
                <w:noProof/>
                <w:webHidden/>
              </w:rPr>
              <w:fldChar w:fldCharType="begin"/>
            </w:r>
            <w:r w:rsidR="007B1641">
              <w:rPr>
                <w:noProof/>
                <w:webHidden/>
              </w:rPr>
              <w:instrText xml:space="preserve"> PAGEREF _Toc71122159 \h </w:instrText>
            </w:r>
            <w:r w:rsidR="007B1641">
              <w:rPr>
                <w:noProof/>
                <w:webHidden/>
              </w:rPr>
            </w:r>
            <w:r w:rsidR="007B1641">
              <w:rPr>
                <w:noProof/>
                <w:webHidden/>
              </w:rPr>
              <w:fldChar w:fldCharType="separate"/>
            </w:r>
            <w:r w:rsidR="00314F6D">
              <w:rPr>
                <w:noProof/>
                <w:webHidden/>
              </w:rPr>
              <w:t>4</w:t>
            </w:r>
            <w:r w:rsidR="007B1641">
              <w:rPr>
                <w:noProof/>
                <w:webHidden/>
              </w:rPr>
              <w:fldChar w:fldCharType="end"/>
            </w:r>
          </w:hyperlink>
        </w:p>
        <w:p w14:paraId="32C5FEED" w14:textId="51635D39" w:rsidR="007B1641" w:rsidRDefault="00AB555A">
          <w:pPr>
            <w:pStyle w:val="Sumrio3"/>
            <w:tabs>
              <w:tab w:val="right" w:leader="dot" w:pos="8777"/>
            </w:tabs>
            <w:rPr>
              <w:noProof/>
            </w:rPr>
          </w:pPr>
          <w:hyperlink w:anchor="_Toc71122160" w:history="1">
            <w:r w:rsidR="007B1641" w:rsidRPr="00393999">
              <w:rPr>
                <w:rStyle w:val="Hyperlink"/>
                <w:noProof/>
              </w:rPr>
              <w:t>Locação de container</w:t>
            </w:r>
            <w:r w:rsidR="007B1641">
              <w:rPr>
                <w:noProof/>
                <w:webHidden/>
              </w:rPr>
              <w:tab/>
            </w:r>
            <w:r w:rsidR="007B1641">
              <w:rPr>
                <w:noProof/>
                <w:webHidden/>
              </w:rPr>
              <w:fldChar w:fldCharType="begin"/>
            </w:r>
            <w:r w:rsidR="007B1641">
              <w:rPr>
                <w:noProof/>
                <w:webHidden/>
              </w:rPr>
              <w:instrText xml:space="preserve"> PAGEREF _Toc71122160 \h </w:instrText>
            </w:r>
            <w:r w:rsidR="007B1641">
              <w:rPr>
                <w:noProof/>
                <w:webHidden/>
              </w:rPr>
            </w:r>
            <w:r w:rsidR="007B1641">
              <w:rPr>
                <w:noProof/>
                <w:webHidden/>
              </w:rPr>
              <w:fldChar w:fldCharType="separate"/>
            </w:r>
            <w:r w:rsidR="00314F6D">
              <w:rPr>
                <w:noProof/>
                <w:webHidden/>
              </w:rPr>
              <w:t>4</w:t>
            </w:r>
            <w:r w:rsidR="007B1641">
              <w:rPr>
                <w:noProof/>
                <w:webHidden/>
              </w:rPr>
              <w:fldChar w:fldCharType="end"/>
            </w:r>
          </w:hyperlink>
        </w:p>
        <w:p w14:paraId="70D1934D" w14:textId="449D0355" w:rsidR="007B1641" w:rsidRDefault="00AB555A">
          <w:pPr>
            <w:pStyle w:val="Sumrio3"/>
            <w:tabs>
              <w:tab w:val="right" w:leader="dot" w:pos="8777"/>
            </w:tabs>
            <w:rPr>
              <w:noProof/>
            </w:rPr>
          </w:pPr>
          <w:hyperlink w:anchor="_Toc71122161" w:history="1">
            <w:r w:rsidR="007B1641" w:rsidRPr="00393999">
              <w:rPr>
                <w:rStyle w:val="Hyperlink"/>
                <w:noProof/>
              </w:rPr>
              <w:t>Demolição de pavimentação asfáltica</w:t>
            </w:r>
            <w:r w:rsidR="007B1641">
              <w:rPr>
                <w:noProof/>
                <w:webHidden/>
              </w:rPr>
              <w:tab/>
            </w:r>
            <w:r w:rsidR="007B1641">
              <w:rPr>
                <w:noProof/>
                <w:webHidden/>
              </w:rPr>
              <w:fldChar w:fldCharType="begin"/>
            </w:r>
            <w:r w:rsidR="007B1641">
              <w:rPr>
                <w:noProof/>
                <w:webHidden/>
              </w:rPr>
              <w:instrText xml:space="preserve"> PAGEREF _Toc71122161 \h </w:instrText>
            </w:r>
            <w:r w:rsidR="007B1641">
              <w:rPr>
                <w:noProof/>
                <w:webHidden/>
              </w:rPr>
            </w:r>
            <w:r w:rsidR="007B1641">
              <w:rPr>
                <w:noProof/>
                <w:webHidden/>
              </w:rPr>
              <w:fldChar w:fldCharType="separate"/>
            </w:r>
            <w:r w:rsidR="00314F6D">
              <w:rPr>
                <w:noProof/>
                <w:webHidden/>
              </w:rPr>
              <w:t>4</w:t>
            </w:r>
            <w:r w:rsidR="007B1641">
              <w:rPr>
                <w:noProof/>
                <w:webHidden/>
              </w:rPr>
              <w:fldChar w:fldCharType="end"/>
            </w:r>
          </w:hyperlink>
        </w:p>
        <w:p w14:paraId="330CDC92" w14:textId="4827B2A7" w:rsidR="007B1641" w:rsidRDefault="00AB555A">
          <w:pPr>
            <w:pStyle w:val="Sumrio3"/>
            <w:tabs>
              <w:tab w:val="right" w:leader="dot" w:pos="8777"/>
            </w:tabs>
            <w:rPr>
              <w:noProof/>
            </w:rPr>
          </w:pPr>
          <w:hyperlink w:anchor="_Toc71122162" w:history="1">
            <w:r w:rsidR="007B1641" w:rsidRPr="00393999">
              <w:rPr>
                <w:rStyle w:val="Hyperlink"/>
                <w:noProof/>
              </w:rPr>
              <w:t>Carga manual de entulho</w:t>
            </w:r>
            <w:r w:rsidR="007B1641">
              <w:rPr>
                <w:noProof/>
                <w:webHidden/>
              </w:rPr>
              <w:tab/>
            </w:r>
            <w:r w:rsidR="007B1641">
              <w:rPr>
                <w:noProof/>
                <w:webHidden/>
              </w:rPr>
              <w:fldChar w:fldCharType="begin"/>
            </w:r>
            <w:r w:rsidR="007B1641">
              <w:rPr>
                <w:noProof/>
                <w:webHidden/>
              </w:rPr>
              <w:instrText xml:space="preserve"> PAGEREF _Toc71122162 \h </w:instrText>
            </w:r>
            <w:r w:rsidR="007B1641">
              <w:rPr>
                <w:noProof/>
                <w:webHidden/>
              </w:rPr>
            </w:r>
            <w:r w:rsidR="007B1641">
              <w:rPr>
                <w:noProof/>
                <w:webHidden/>
              </w:rPr>
              <w:fldChar w:fldCharType="separate"/>
            </w:r>
            <w:r w:rsidR="00314F6D">
              <w:rPr>
                <w:noProof/>
                <w:webHidden/>
              </w:rPr>
              <w:t>4</w:t>
            </w:r>
            <w:r w:rsidR="007B1641">
              <w:rPr>
                <w:noProof/>
                <w:webHidden/>
              </w:rPr>
              <w:fldChar w:fldCharType="end"/>
            </w:r>
          </w:hyperlink>
        </w:p>
        <w:p w14:paraId="0F76A096" w14:textId="5A83B13A" w:rsidR="007B1641" w:rsidRDefault="00AB555A">
          <w:pPr>
            <w:pStyle w:val="Sumrio3"/>
            <w:tabs>
              <w:tab w:val="right" w:leader="dot" w:pos="8777"/>
            </w:tabs>
            <w:rPr>
              <w:noProof/>
            </w:rPr>
          </w:pPr>
          <w:hyperlink w:anchor="_Toc71122163" w:history="1">
            <w:r w:rsidR="007B1641" w:rsidRPr="00393999">
              <w:rPr>
                <w:rStyle w:val="Hyperlink"/>
                <w:noProof/>
              </w:rPr>
              <w:t>Transporte de entulho</w:t>
            </w:r>
            <w:r w:rsidR="007B1641">
              <w:rPr>
                <w:noProof/>
                <w:webHidden/>
              </w:rPr>
              <w:tab/>
            </w:r>
            <w:r w:rsidR="007B1641">
              <w:rPr>
                <w:noProof/>
                <w:webHidden/>
              </w:rPr>
              <w:fldChar w:fldCharType="begin"/>
            </w:r>
            <w:r w:rsidR="007B1641">
              <w:rPr>
                <w:noProof/>
                <w:webHidden/>
              </w:rPr>
              <w:instrText xml:space="preserve"> PAGEREF _Toc71122163 \h </w:instrText>
            </w:r>
            <w:r w:rsidR="007B1641">
              <w:rPr>
                <w:noProof/>
                <w:webHidden/>
              </w:rPr>
            </w:r>
            <w:r w:rsidR="007B1641">
              <w:rPr>
                <w:noProof/>
                <w:webHidden/>
              </w:rPr>
              <w:fldChar w:fldCharType="separate"/>
            </w:r>
            <w:r w:rsidR="00314F6D">
              <w:rPr>
                <w:noProof/>
                <w:webHidden/>
              </w:rPr>
              <w:t>4</w:t>
            </w:r>
            <w:r w:rsidR="007B1641">
              <w:rPr>
                <w:noProof/>
                <w:webHidden/>
              </w:rPr>
              <w:fldChar w:fldCharType="end"/>
            </w:r>
          </w:hyperlink>
        </w:p>
        <w:p w14:paraId="54FB6246" w14:textId="7E1EDC7C" w:rsidR="007B1641" w:rsidRDefault="00AB555A">
          <w:pPr>
            <w:pStyle w:val="Sumrio3"/>
            <w:tabs>
              <w:tab w:val="right" w:leader="dot" w:pos="8777"/>
            </w:tabs>
            <w:rPr>
              <w:noProof/>
            </w:rPr>
          </w:pPr>
          <w:hyperlink w:anchor="_Toc71122164" w:history="1">
            <w:r w:rsidR="007B1641" w:rsidRPr="00393999">
              <w:rPr>
                <w:rStyle w:val="Hyperlink"/>
                <w:noProof/>
              </w:rPr>
              <w:t>Placa de obra</w:t>
            </w:r>
            <w:r w:rsidR="007B1641">
              <w:rPr>
                <w:noProof/>
                <w:webHidden/>
              </w:rPr>
              <w:tab/>
            </w:r>
            <w:r w:rsidR="007B1641">
              <w:rPr>
                <w:noProof/>
                <w:webHidden/>
              </w:rPr>
              <w:fldChar w:fldCharType="begin"/>
            </w:r>
            <w:r w:rsidR="007B1641">
              <w:rPr>
                <w:noProof/>
                <w:webHidden/>
              </w:rPr>
              <w:instrText xml:space="preserve"> PAGEREF _Toc71122164 \h </w:instrText>
            </w:r>
            <w:r w:rsidR="007B1641">
              <w:rPr>
                <w:noProof/>
                <w:webHidden/>
              </w:rPr>
            </w:r>
            <w:r w:rsidR="007B1641">
              <w:rPr>
                <w:noProof/>
                <w:webHidden/>
              </w:rPr>
              <w:fldChar w:fldCharType="separate"/>
            </w:r>
            <w:r w:rsidR="00314F6D">
              <w:rPr>
                <w:noProof/>
                <w:webHidden/>
              </w:rPr>
              <w:t>5</w:t>
            </w:r>
            <w:r w:rsidR="007B1641">
              <w:rPr>
                <w:noProof/>
                <w:webHidden/>
              </w:rPr>
              <w:fldChar w:fldCharType="end"/>
            </w:r>
          </w:hyperlink>
        </w:p>
        <w:p w14:paraId="4AF5F1B8" w14:textId="19F7F31E" w:rsidR="007B1641" w:rsidRDefault="00AB555A">
          <w:pPr>
            <w:pStyle w:val="Sumrio3"/>
            <w:tabs>
              <w:tab w:val="right" w:leader="dot" w:pos="8777"/>
            </w:tabs>
            <w:rPr>
              <w:noProof/>
            </w:rPr>
          </w:pPr>
          <w:hyperlink w:anchor="_Toc71122165" w:history="1">
            <w:r w:rsidR="007B1641" w:rsidRPr="00393999">
              <w:rPr>
                <w:rStyle w:val="Hyperlink"/>
                <w:noProof/>
              </w:rPr>
              <w:t>Limpeza mecanizada de pavimento.</w:t>
            </w:r>
            <w:r w:rsidR="007B1641">
              <w:rPr>
                <w:noProof/>
                <w:webHidden/>
              </w:rPr>
              <w:tab/>
            </w:r>
            <w:r w:rsidR="007B1641">
              <w:rPr>
                <w:noProof/>
                <w:webHidden/>
              </w:rPr>
              <w:fldChar w:fldCharType="begin"/>
            </w:r>
            <w:r w:rsidR="007B1641">
              <w:rPr>
                <w:noProof/>
                <w:webHidden/>
              </w:rPr>
              <w:instrText xml:space="preserve"> PAGEREF _Toc71122165 \h </w:instrText>
            </w:r>
            <w:r w:rsidR="007B1641">
              <w:rPr>
                <w:noProof/>
                <w:webHidden/>
              </w:rPr>
            </w:r>
            <w:r w:rsidR="007B1641">
              <w:rPr>
                <w:noProof/>
                <w:webHidden/>
              </w:rPr>
              <w:fldChar w:fldCharType="separate"/>
            </w:r>
            <w:r w:rsidR="00314F6D">
              <w:rPr>
                <w:noProof/>
                <w:webHidden/>
              </w:rPr>
              <w:t>5</w:t>
            </w:r>
            <w:r w:rsidR="007B1641">
              <w:rPr>
                <w:noProof/>
                <w:webHidden/>
              </w:rPr>
              <w:fldChar w:fldCharType="end"/>
            </w:r>
          </w:hyperlink>
        </w:p>
        <w:p w14:paraId="5846F4F6" w14:textId="3FA6F4D9" w:rsidR="007B1641" w:rsidRDefault="00AB555A">
          <w:pPr>
            <w:pStyle w:val="Sumrio2"/>
            <w:tabs>
              <w:tab w:val="right" w:leader="dot" w:pos="8777"/>
            </w:tabs>
            <w:rPr>
              <w:noProof/>
            </w:rPr>
          </w:pPr>
          <w:hyperlink w:anchor="_Toc71122166" w:history="1">
            <w:r w:rsidR="007B1641" w:rsidRPr="00393999">
              <w:rPr>
                <w:rStyle w:val="Hyperlink"/>
                <w:noProof/>
              </w:rPr>
              <w:t>Drenagem Superficial</w:t>
            </w:r>
            <w:r w:rsidR="007B1641">
              <w:rPr>
                <w:noProof/>
                <w:webHidden/>
              </w:rPr>
              <w:tab/>
            </w:r>
            <w:r w:rsidR="007B1641">
              <w:rPr>
                <w:noProof/>
                <w:webHidden/>
              </w:rPr>
              <w:fldChar w:fldCharType="begin"/>
            </w:r>
            <w:r w:rsidR="007B1641">
              <w:rPr>
                <w:noProof/>
                <w:webHidden/>
              </w:rPr>
              <w:instrText xml:space="preserve"> PAGEREF _Toc71122166 \h </w:instrText>
            </w:r>
            <w:r w:rsidR="007B1641">
              <w:rPr>
                <w:noProof/>
                <w:webHidden/>
              </w:rPr>
            </w:r>
            <w:r w:rsidR="007B1641">
              <w:rPr>
                <w:noProof/>
                <w:webHidden/>
              </w:rPr>
              <w:fldChar w:fldCharType="separate"/>
            </w:r>
            <w:r w:rsidR="00314F6D">
              <w:rPr>
                <w:noProof/>
                <w:webHidden/>
              </w:rPr>
              <w:t>6</w:t>
            </w:r>
            <w:r w:rsidR="007B1641">
              <w:rPr>
                <w:noProof/>
                <w:webHidden/>
              </w:rPr>
              <w:fldChar w:fldCharType="end"/>
            </w:r>
          </w:hyperlink>
        </w:p>
        <w:p w14:paraId="35306865" w14:textId="7CA48B1D" w:rsidR="007B1641" w:rsidRDefault="00AB555A">
          <w:pPr>
            <w:pStyle w:val="Sumrio2"/>
            <w:tabs>
              <w:tab w:val="right" w:leader="dot" w:pos="8777"/>
            </w:tabs>
            <w:rPr>
              <w:noProof/>
            </w:rPr>
          </w:pPr>
          <w:hyperlink w:anchor="_Toc71122167" w:history="1">
            <w:r w:rsidR="007B1641" w:rsidRPr="00393999">
              <w:rPr>
                <w:rStyle w:val="Hyperlink"/>
                <w:noProof/>
              </w:rPr>
              <w:t>Recapeamento Asfáltico</w:t>
            </w:r>
            <w:r w:rsidR="007B1641">
              <w:rPr>
                <w:noProof/>
                <w:webHidden/>
              </w:rPr>
              <w:tab/>
            </w:r>
            <w:r w:rsidR="007B1641">
              <w:rPr>
                <w:noProof/>
                <w:webHidden/>
              </w:rPr>
              <w:fldChar w:fldCharType="begin"/>
            </w:r>
            <w:r w:rsidR="007B1641">
              <w:rPr>
                <w:noProof/>
                <w:webHidden/>
              </w:rPr>
              <w:instrText xml:space="preserve"> PAGEREF _Toc71122167 \h </w:instrText>
            </w:r>
            <w:r w:rsidR="007B1641">
              <w:rPr>
                <w:noProof/>
                <w:webHidden/>
              </w:rPr>
            </w:r>
            <w:r w:rsidR="007B1641">
              <w:rPr>
                <w:noProof/>
                <w:webHidden/>
              </w:rPr>
              <w:fldChar w:fldCharType="separate"/>
            </w:r>
            <w:r w:rsidR="00314F6D">
              <w:rPr>
                <w:noProof/>
                <w:webHidden/>
              </w:rPr>
              <w:t>6</w:t>
            </w:r>
            <w:r w:rsidR="007B1641">
              <w:rPr>
                <w:noProof/>
                <w:webHidden/>
              </w:rPr>
              <w:fldChar w:fldCharType="end"/>
            </w:r>
          </w:hyperlink>
        </w:p>
        <w:p w14:paraId="1D21BB2B" w14:textId="0EBB48E8" w:rsidR="007B1641" w:rsidRDefault="00AB555A">
          <w:pPr>
            <w:pStyle w:val="Sumrio3"/>
            <w:tabs>
              <w:tab w:val="right" w:leader="dot" w:pos="8777"/>
            </w:tabs>
            <w:rPr>
              <w:noProof/>
            </w:rPr>
          </w:pPr>
          <w:hyperlink w:anchor="_Toc71122168" w:history="1">
            <w:r w:rsidR="007B1641" w:rsidRPr="00393999">
              <w:rPr>
                <w:rStyle w:val="Hyperlink"/>
                <w:noProof/>
              </w:rPr>
              <w:t>Pintura de ligação.</w:t>
            </w:r>
            <w:r w:rsidR="007B1641">
              <w:rPr>
                <w:noProof/>
                <w:webHidden/>
              </w:rPr>
              <w:tab/>
            </w:r>
            <w:r w:rsidR="007B1641">
              <w:rPr>
                <w:noProof/>
                <w:webHidden/>
              </w:rPr>
              <w:fldChar w:fldCharType="begin"/>
            </w:r>
            <w:r w:rsidR="007B1641">
              <w:rPr>
                <w:noProof/>
                <w:webHidden/>
              </w:rPr>
              <w:instrText xml:space="preserve"> PAGEREF _Toc71122168 \h </w:instrText>
            </w:r>
            <w:r w:rsidR="007B1641">
              <w:rPr>
                <w:noProof/>
                <w:webHidden/>
              </w:rPr>
            </w:r>
            <w:r w:rsidR="007B1641">
              <w:rPr>
                <w:noProof/>
                <w:webHidden/>
              </w:rPr>
              <w:fldChar w:fldCharType="separate"/>
            </w:r>
            <w:r w:rsidR="00314F6D">
              <w:rPr>
                <w:noProof/>
                <w:webHidden/>
              </w:rPr>
              <w:t>6</w:t>
            </w:r>
            <w:r w:rsidR="007B1641">
              <w:rPr>
                <w:noProof/>
                <w:webHidden/>
              </w:rPr>
              <w:fldChar w:fldCharType="end"/>
            </w:r>
          </w:hyperlink>
        </w:p>
        <w:p w14:paraId="3216173F" w14:textId="15F7B3A0" w:rsidR="007B1641" w:rsidRDefault="00AB555A">
          <w:pPr>
            <w:pStyle w:val="Sumrio3"/>
            <w:tabs>
              <w:tab w:val="right" w:leader="dot" w:pos="8777"/>
            </w:tabs>
            <w:rPr>
              <w:noProof/>
            </w:rPr>
          </w:pPr>
          <w:hyperlink w:anchor="_Toc71122169" w:history="1">
            <w:r w:rsidR="007B1641" w:rsidRPr="00393999">
              <w:rPr>
                <w:rStyle w:val="Hyperlink"/>
                <w:noProof/>
              </w:rPr>
              <w:t>Recapeamento PMF 3,00 cm</w:t>
            </w:r>
            <w:r w:rsidR="007B1641">
              <w:rPr>
                <w:noProof/>
                <w:webHidden/>
              </w:rPr>
              <w:tab/>
            </w:r>
            <w:r w:rsidR="007B1641">
              <w:rPr>
                <w:noProof/>
                <w:webHidden/>
              </w:rPr>
              <w:fldChar w:fldCharType="begin"/>
            </w:r>
            <w:r w:rsidR="007B1641">
              <w:rPr>
                <w:noProof/>
                <w:webHidden/>
              </w:rPr>
              <w:instrText xml:space="preserve"> PAGEREF _Toc71122169 \h </w:instrText>
            </w:r>
            <w:r w:rsidR="007B1641">
              <w:rPr>
                <w:noProof/>
                <w:webHidden/>
              </w:rPr>
            </w:r>
            <w:r w:rsidR="007B1641">
              <w:rPr>
                <w:noProof/>
                <w:webHidden/>
              </w:rPr>
              <w:fldChar w:fldCharType="separate"/>
            </w:r>
            <w:r w:rsidR="00314F6D">
              <w:rPr>
                <w:noProof/>
                <w:webHidden/>
              </w:rPr>
              <w:t>7</w:t>
            </w:r>
            <w:r w:rsidR="007B1641">
              <w:rPr>
                <w:noProof/>
                <w:webHidden/>
              </w:rPr>
              <w:fldChar w:fldCharType="end"/>
            </w:r>
          </w:hyperlink>
        </w:p>
        <w:p w14:paraId="14868F53" w14:textId="13713903" w:rsidR="007B1641" w:rsidRDefault="00AB555A">
          <w:pPr>
            <w:pStyle w:val="Sumrio3"/>
            <w:tabs>
              <w:tab w:val="right" w:leader="dot" w:pos="8777"/>
            </w:tabs>
            <w:rPr>
              <w:noProof/>
            </w:rPr>
          </w:pPr>
          <w:hyperlink w:anchor="_Toc71122170" w:history="1">
            <w:r w:rsidR="007B1641" w:rsidRPr="00393999">
              <w:rPr>
                <w:rStyle w:val="Hyperlink"/>
                <w:noProof/>
              </w:rPr>
              <w:t>Transporte com caminhão basculante.</w:t>
            </w:r>
            <w:r w:rsidR="007B1641">
              <w:rPr>
                <w:noProof/>
                <w:webHidden/>
              </w:rPr>
              <w:tab/>
            </w:r>
            <w:r w:rsidR="007B1641">
              <w:rPr>
                <w:noProof/>
                <w:webHidden/>
              </w:rPr>
              <w:fldChar w:fldCharType="begin"/>
            </w:r>
            <w:r w:rsidR="007B1641">
              <w:rPr>
                <w:noProof/>
                <w:webHidden/>
              </w:rPr>
              <w:instrText xml:space="preserve"> PAGEREF _Toc71122170 \h </w:instrText>
            </w:r>
            <w:r w:rsidR="007B1641">
              <w:rPr>
                <w:noProof/>
                <w:webHidden/>
              </w:rPr>
            </w:r>
            <w:r w:rsidR="007B1641">
              <w:rPr>
                <w:noProof/>
                <w:webHidden/>
              </w:rPr>
              <w:fldChar w:fldCharType="separate"/>
            </w:r>
            <w:r w:rsidR="00314F6D">
              <w:rPr>
                <w:noProof/>
                <w:webHidden/>
              </w:rPr>
              <w:t>8</w:t>
            </w:r>
            <w:r w:rsidR="007B1641">
              <w:rPr>
                <w:noProof/>
                <w:webHidden/>
              </w:rPr>
              <w:fldChar w:fldCharType="end"/>
            </w:r>
          </w:hyperlink>
        </w:p>
        <w:p w14:paraId="093528EA" w14:textId="4337CA7B" w:rsidR="007B1641" w:rsidRDefault="00AB555A">
          <w:pPr>
            <w:pStyle w:val="Sumrio3"/>
            <w:tabs>
              <w:tab w:val="right" w:leader="dot" w:pos="8777"/>
            </w:tabs>
            <w:rPr>
              <w:noProof/>
            </w:rPr>
          </w:pPr>
          <w:hyperlink w:anchor="_Toc71122171" w:history="1">
            <w:r w:rsidR="007B1641" w:rsidRPr="00393999">
              <w:rPr>
                <w:rStyle w:val="Hyperlink"/>
                <w:noProof/>
              </w:rPr>
              <w:t>Carga, manobra e descarga</w:t>
            </w:r>
            <w:r w:rsidR="007B1641">
              <w:rPr>
                <w:noProof/>
                <w:webHidden/>
              </w:rPr>
              <w:tab/>
            </w:r>
            <w:r w:rsidR="007B1641">
              <w:rPr>
                <w:noProof/>
                <w:webHidden/>
              </w:rPr>
              <w:fldChar w:fldCharType="begin"/>
            </w:r>
            <w:r w:rsidR="007B1641">
              <w:rPr>
                <w:noProof/>
                <w:webHidden/>
              </w:rPr>
              <w:instrText xml:space="preserve"> PAGEREF _Toc71122171 \h </w:instrText>
            </w:r>
            <w:r w:rsidR="007B1641">
              <w:rPr>
                <w:noProof/>
                <w:webHidden/>
              </w:rPr>
            </w:r>
            <w:r w:rsidR="007B1641">
              <w:rPr>
                <w:noProof/>
                <w:webHidden/>
              </w:rPr>
              <w:fldChar w:fldCharType="separate"/>
            </w:r>
            <w:r w:rsidR="00314F6D">
              <w:rPr>
                <w:noProof/>
                <w:webHidden/>
              </w:rPr>
              <w:t>8</w:t>
            </w:r>
            <w:r w:rsidR="007B1641">
              <w:rPr>
                <w:noProof/>
                <w:webHidden/>
              </w:rPr>
              <w:fldChar w:fldCharType="end"/>
            </w:r>
          </w:hyperlink>
        </w:p>
        <w:p w14:paraId="576F509A" w14:textId="44940594" w:rsidR="007B1641" w:rsidRDefault="00AB555A">
          <w:pPr>
            <w:pStyle w:val="Sumrio3"/>
            <w:tabs>
              <w:tab w:val="right" w:leader="dot" w:pos="8777"/>
            </w:tabs>
            <w:rPr>
              <w:noProof/>
            </w:rPr>
          </w:pPr>
          <w:hyperlink w:anchor="_Toc71122172" w:history="1">
            <w:r w:rsidR="007B1641" w:rsidRPr="00393999">
              <w:rPr>
                <w:rStyle w:val="Hyperlink"/>
                <w:noProof/>
              </w:rPr>
              <w:t>Transporte de material Betuminoso.</w:t>
            </w:r>
            <w:r w:rsidR="007B1641">
              <w:rPr>
                <w:noProof/>
                <w:webHidden/>
              </w:rPr>
              <w:tab/>
            </w:r>
            <w:r w:rsidR="007B1641">
              <w:rPr>
                <w:noProof/>
                <w:webHidden/>
              </w:rPr>
              <w:fldChar w:fldCharType="begin"/>
            </w:r>
            <w:r w:rsidR="007B1641">
              <w:rPr>
                <w:noProof/>
                <w:webHidden/>
              </w:rPr>
              <w:instrText xml:space="preserve"> PAGEREF _Toc71122172 \h </w:instrText>
            </w:r>
            <w:r w:rsidR="007B1641">
              <w:rPr>
                <w:noProof/>
                <w:webHidden/>
              </w:rPr>
            </w:r>
            <w:r w:rsidR="007B1641">
              <w:rPr>
                <w:noProof/>
                <w:webHidden/>
              </w:rPr>
              <w:fldChar w:fldCharType="separate"/>
            </w:r>
            <w:r w:rsidR="00314F6D">
              <w:rPr>
                <w:noProof/>
                <w:webHidden/>
              </w:rPr>
              <w:t>8</w:t>
            </w:r>
            <w:r w:rsidR="007B1641">
              <w:rPr>
                <w:noProof/>
                <w:webHidden/>
              </w:rPr>
              <w:fldChar w:fldCharType="end"/>
            </w:r>
          </w:hyperlink>
        </w:p>
        <w:p w14:paraId="64741B9B" w14:textId="06577265" w:rsidR="007B1641" w:rsidRDefault="00AB555A">
          <w:pPr>
            <w:pStyle w:val="Sumrio3"/>
            <w:tabs>
              <w:tab w:val="right" w:leader="dot" w:pos="8777"/>
            </w:tabs>
            <w:rPr>
              <w:noProof/>
            </w:rPr>
          </w:pPr>
          <w:hyperlink w:anchor="_Toc71122173" w:history="1">
            <w:r w:rsidR="007B1641" w:rsidRPr="00393999">
              <w:rPr>
                <w:rStyle w:val="Hyperlink"/>
                <w:noProof/>
              </w:rPr>
              <w:t>Transporte comercial de Brita</w:t>
            </w:r>
            <w:r w:rsidR="007B1641">
              <w:rPr>
                <w:noProof/>
                <w:webHidden/>
              </w:rPr>
              <w:tab/>
            </w:r>
            <w:r w:rsidR="007B1641">
              <w:rPr>
                <w:noProof/>
                <w:webHidden/>
              </w:rPr>
              <w:fldChar w:fldCharType="begin"/>
            </w:r>
            <w:r w:rsidR="007B1641">
              <w:rPr>
                <w:noProof/>
                <w:webHidden/>
              </w:rPr>
              <w:instrText xml:space="preserve"> PAGEREF _Toc71122173 \h </w:instrText>
            </w:r>
            <w:r w:rsidR="007B1641">
              <w:rPr>
                <w:noProof/>
                <w:webHidden/>
              </w:rPr>
            </w:r>
            <w:r w:rsidR="007B1641">
              <w:rPr>
                <w:noProof/>
                <w:webHidden/>
              </w:rPr>
              <w:fldChar w:fldCharType="separate"/>
            </w:r>
            <w:r w:rsidR="00314F6D">
              <w:rPr>
                <w:noProof/>
                <w:webHidden/>
              </w:rPr>
              <w:t>9</w:t>
            </w:r>
            <w:r w:rsidR="007B1641">
              <w:rPr>
                <w:noProof/>
                <w:webHidden/>
              </w:rPr>
              <w:fldChar w:fldCharType="end"/>
            </w:r>
          </w:hyperlink>
        </w:p>
        <w:p w14:paraId="5553E638" w14:textId="2FF9E9F2" w:rsidR="007B1641" w:rsidRDefault="00AB555A">
          <w:pPr>
            <w:pStyle w:val="Sumrio2"/>
            <w:tabs>
              <w:tab w:val="right" w:leader="dot" w:pos="8777"/>
            </w:tabs>
            <w:rPr>
              <w:noProof/>
            </w:rPr>
          </w:pPr>
          <w:hyperlink w:anchor="_Toc71122174" w:history="1">
            <w:r w:rsidR="007B1641" w:rsidRPr="00393999">
              <w:rPr>
                <w:rStyle w:val="Hyperlink"/>
                <w:noProof/>
              </w:rPr>
              <w:t>Sinalização horizontal</w:t>
            </w:r>
            <w:r w:rsidR="007B1641">
              <w:rPr>
                <w:noProof/>
                <w:webHidden/>
              </w:rPr>
              <w:tab/>
            </w:r>
            <w:r w:rsidR="007B1641">
              <w:rPr>
                <w:noProof/>
                <w:webHidden/>
              </w:rPr>
              <w:fldChar w:fldCharType="begin"/>
            </w:r>
            <w:r w:rsidR="007B1641">
              <w:rPr>
                <w:noProof/>
                <w:webHidden/>
              </w:rPr>
              <w:instrText xml:space="preserve"> PAGEREF _Toc71122174 \h </w:instrText>
            </w:r>
            <w:r w:rsidR="007B1641">
              <w:rPr>
                <w:noProof/>
                <w:webHidden/>
              </w:rPr>
            </w:r>
            <w:r w:rsidR="007B1641">
              <w:rPr>
                <w:noProof/>
                <w:webHidden/>
              </w:rPr>
              <w:fldChar w:fldCharType="separate"/>
            </w:r>
            <w:r w:rsidR="00314F6D">
              <w:rPr>
                <w:noProof/>
                <w:webHidden/>
              </w:rPr>
              <w:t>10</w:t>
            </w:r>
            <w:r w:rsidR="007B1641">
              <w:rPr>
                <w:noProof/>
                <w:webHidden/>
              </w:rPr>
              <w:fldChar w:fldCharType="end"/>
            </w:r>
          </w:hyperlink>
        </w:p>
        <w:p w14:paraId="0EB3D52D" w14:textId="492A7C2F" w:rsidR="007B1641" w:rsidRDefault="00AB555A">
          <w:pPr>
            <w:pStyle w:val="Sumrio2"/>
            <w:tabs>
              <w:tab w:val="right" w:leader="dot" w:pos="8777"/>
            </w:tabs>
            <w:rPr>
              <w:noProof/>
            </w:rPr>
          </w:pPr>
          <w:hyperlink w:anchor="_Toc71122175" w:history="1">
            <w:r w:rsidR="007B1641" w:rsidRPr="00393999">
              <w:rPr>
                <w:rStyle w:val="Hyperlink"/>
                <w:noProof/>
              </w:rPr>
              <w:t>Sinalização vertical</w:t>
            </w:r>
            <w:r w:rsidR="007B1641">
              <w:rPr>
                <w:noProof/>
                <w:webHidden/>
              </w:rPr>
              <w:tab/>
            </w:r>
            <w:r w:rsidR="007B1641">
              <w:rPr>
                <w:noProof/>
                <w:webHidden/>
              </w:rPr>
              <w:fldChar w:fldCharType="begin"/>
            </w:r>
            <w:r w:rsidR="007B1641">
              <w:rPr>
                <w:noProof/>
                <w:webHidden/>
              </w:rPr>
              <w:instrText xml:space="preserve"> PAGEREF _Toc71122175 \h </w:instrText>
            </w:r>
            <w:r w:rsidR="007B1641">
              <w:rPr>
                <w:noProof/>
                <w:webHidden/>
              </w:rPr>
            </w:r>
            <w:r w:rsidR="007B1641">
              <w:rPr>
                <w:noProof/>
                <w:webHidden/>
              </w:rPr>
              <w:fldChar w:fldCharType="separate"/>
            </w:r>
            <w:r w:rsidR="00314F6D">
              <w:rPr>
                <w:noProof/>
                <w:webHidden/>
              </w:rPr>
              <w:t>16</w:t>
            </w:r>
            <w:r w:rsidR="007B1641">
              <w:rPr>
                <w:noProof/>
                <w:webHidden/>
              </w:rPr>
              <w:fldChar w:fldCharType="end"/>
            </w:r>
          </w:hyperlink>
        </w:p>
        <w:p w14:paraId="512501CA" w14:textId="55668287" w:rsidR="00BF1E08" w:rsidRPr="0085728A" w:rsidRDefault="0078193D" w:rsidP="00E9015D">
          <w:pPr>
            <w:jc w:val="both"/>
            <w:rPr>
              <w:rFonts w:ascii="Arial Narrow" w:hAnsi="Arial Narrow"/>
            </w:rPr>
          </w:pPr>
          <w:r w:rsidRPr="00386D8A">
            <w:rPr>
              <w:rFonts w:ascii="Arial Narrow" w:hAnsi="Arial Narrow"/>
            </w:rPr>
            <w:fldChar w:fldCharType="end"/>
          </w:r>
        </w:p>
      </w:sdtContent>
    </w:sdt>
    <w:p w14:paraId="13C29447" w14:textId="77777777" w:rsidR="004B4A07" w:rsidRPr="0014580A" w:rsidRDefault="004B4A07" w:rsidP="00E9015D">
      <w:pPr>
        <w:jc w:val="both"/>
        <w:rPr>
          <w:rFonts w:ascii="Arial Narrow" w:hAnsi="Arial Narrow"/>
          <w:sz w:val="40"/>
          <w:szCs w:val="40"/>
        </w:rPr>
      </w:pPr>
      <w:r w:rsidRPr="0014580A">
        <w:rPr>
          <w:rFonts w:ascii="Arial Narrow" w:hAnsi="Arial Narrow"/>
          <w:sz w:val="40"/>
          <w:szCs w:val="40"/>
        </w:rPr>
        <w:br w:type="page"/>
      </w:r>
    </w:p>
    <w:p w14:paraId="2ABF1EDE" w14:textId="77777777" w:rsidR="00DB3AE5" w:rsidRPr="00BF22CB" w:rsidRDefault="0022285E" w:rsidP="00BF22CB">
      <w:pPr>
        <w:pStyle w:val="Ttulo1"/>
      </w:pPr>
      <w:bookmarkStart w:id="0" w:name="_Toc71122155"/>
      <w:bookmarkStart w:id="1" w:name="_Toc424533181"/>
      <w:r w:rsidRPr="00BF22CB">
        <w:lastRenderedPageBreak/>
        <w:t>Localização de intervenção</w:t>
      </w:r>
      <w:bookmarkEnd w:id="0"/>
    </w:p>
    <w:p w14:paraId="010FF189" w14:textId="77777777" w:rsidR="005C659E" w:rsidRPr="005C659E" w:rsidRDefault="005C659E" w:rsidP="00BF22CB">
      <w:pPr>
        <w:pStyle w:val="Ttulo2"/>
      </w:pPr>
      <w:bookmarkStart w:id="2" w:name="_Toc71122156"/>
      <w:r w:rsidRPr="005C659E">
        <w:t>Intervenção da Pavimentação:</w:t>
      </w:r>
      <w:bookmarkEnd w:id="2"/>
    </w:p>
    <w:p w14:paraId="5BB1C1CD" w14:textId="77777777" w:rsidR="005C659E" w:rsidRPr="005C659E" w:rsidRDefault="005C659E" w:rsidP="005C659E"/>
    <w:p w14:paraId="4780AB3B" w14:textId="0BFD9110" w:rsidR="00EB2D55" w:rsidRDefault="00A608AC" w:rsidP="00EB2D55">
      <w:pPr>
        <w:keepNext/>
        <w:spacing w:after="120"/>
        <w:ind w:left="-567"/>
        <w:jc w:val="center"/>
      </w:pPr>
      <w:r w:rsidRPr="00A608AC">
        <w:rPr>
          <w:noProof/>
        </w:rPr>
        <w:drawing>
          <wp:inline distT="0" distB="0" distL="0" distR="0" wp14:anchorId="2A44E18F" wp14:editId="555D856C">
            <wp:extent cx="5579745" cy="400855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00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4B5AE" w14:textId="3E88DADC" w:rsidR="009B58C3" w:rsidRDefault="00EB2D55" w:rsidP="00EB2D55">
      <w:pPr>
        <w:pStyle w:val="Legenda"/>
        <w:jc w:val="center"/>
        <w:rPr>
          <w:rFonts w:ascii="Arial Narrow" w:hAnsi="Arial Narrow"/>
        </w:rPr>
      </w:pPr>
      <w:r>
        <w:t xml:space="preserve">Figura </w:t>
      </w:r>
      <w:fldSimple w:instr=" SEQ Figura \* ARABIC ">
        <w:r w:rsidR="00314F6D">
          <w:rPr>
            <w:noProof/>
          </w:rPr>
          <w:t>1</w:t>
        </w:r>
      </w:fldSimple>
      <w:r>
        <w:t xml:space="preserve"> - Local da intervenção</w:t>
      </w:r>
    </w:p>
    <w:p w14:paraId="2B9AC235" w14:textId="31242844" w:rsidR="0079470C" w:rsidRPr="00BC34DE" w:rsidRDefault="0079470C" w:rsidP="00BC34DE">
      <w:pPr>
        <w:spacing w:after="120"/>
        <w:ind w:left="-567"/>
        <w:jc w:val="center"/>
        <w:rPr>
          <w:rFonts w:ascii="Arial Narrow" w:hAnsi="Arial Narrow"/>
        </w:rPr>
      </w:pPr>
    </w:p>
    <w:p w14:paraId="5DDBE313" w14:textId="1F12AE77" w:rsidR="00C73C07" w:rsidRPr="0014580A" w:rsidRDefault="00C73C07" w:rsidP="0014580A">
      <w:pPr>
        <w:tabs>
          <w:tab w:val="left" w:pos="3450"/>
        </w:tabs>
        <w:ind w:firstLine="1134"/>
        <w:jc w:val="both"/>
        <w:rPr>
          <w:rFonts w:ascii="Arial Narrow" w:hAnsi="Arial Narrow"/>
        </w:rPr>
      </w:pPr>
      <w:r w:rsidRPr="0014580A">
        <w:rPr>
          <w:rFonts w:ascii="Arial Narrow" w:hAnsi="Arial Narrow"/>
        </w:rPr>
        <w:t>As áreas destinadas para este projeto de pavimentação são urbanas, com cidadãos residentes. Desta forma a gestão municipal, visando garantir o conforto, segurança e condições de sanidade urbana à população, apresenta proje</w:t>
      </w:r>
      <w:r w:rsidR="00C56B27" w:rsidRPr="0014580A">
        <w:rPr>
          <w:rFonts w:ascii="Arial Narrow" w:hAnsi="Arial Narrow"/>
        </w:rPr>
        <w:t xml:space="preserve">to de </w:t>
      </w:r>
      <w:r w:rsidR="00EB2D55">
        <w:rPr>
          <w:rFonts w:ascii="Arial Narrow" w:hAnsi="Arial Narrow"/>
        </w:rPr>
        <w:t>recapeamento asfáltico em PMF (</w:t>
      </w:r>
      <w:proofErr w:type="spellStart"/>
      <w:r w:rsidR="00EB2D55">
        <w:rPr>
          <w:rFonts w:ascii="Arial Narrow" w:hAnsi="Arial Narrow"/>
        </w:rPr>
        <w:t>Pré</w:t>
      </w:r>
      <w:proofErr w:type="spellEnd"/>
      <w:r w:rsidR="00EB2D55">
        <w:rPr>
          <w:rFonts w:ascii="Arial Narrow" w:hAnsi="Arial Narrow"/>
        </w:rPr>
        <w:t>-misturado à frio)</w:t>
      </w:r>
      <w:r w:rsidR="00C56B27" w:rsidRPr="0014580A">
        <w:rPr>
          <w:rFonts w:ascii="Arial Narrow" w:hAnsi="Arial Narrow"/>
        </w:rPr>
        <w:t xml:space="preserve"> drenagem</w:t>
      </w:r>
      <w:r w:rsidR="00EB2D55">
        <w:rPr>
          <w:rFonts w:ascii="Arial Narrow" w:hAnsi="Arial Narrow"/>
        </w:rPr>
        <w:t xml:space="preserve"> superficial</w:t>
      </w:r>
      <w:r w:rsidR="004635C5">
        <w:rPr>
          <w:rFonts w:ascii="Arial Narrow" w:hAnsi="Arial Narrow"/>
        </w:rPr>
        <w:t>,</w:t>
      </w:r>
      <w:r w:rsidR="00C56B27" w:rsidRPr="0014580A">
        <w:rPr>
          <w:rFonts w:ascii="Arial Narrow" w:hAnsi="Arial Narrow"/>
        </w:rPr>
        <w:t xml:space="preserve"> e sinalização.</w:t>
      </w:r>
    </w:p>
    <w:p w14:paraId="57A343D1" w14:textId="783D906B" w:rsidR="00C73C07" w:rsidRDefault="00C73C07" w:rsidP="00EB2D55">
      <w:pPr>
        <w:jc w:val="both"/>
        <w:rPr>
          <w:rFonts w:ascii="Arial Narrow" w:hAnsi="Arial Narrow"/>
        </w:rPr>
      </w:pPr>
      <w:r w:rsidRPr="0014580A">
        <w:rPr>
          <w:rFonts w:ascii="Arial Narrow" w:hAnsi="Arial Narrow"/>
        </w:rPr>
        <w:t xml:space="preserve">Á área total </w:t>
      </w:r>
      <w:r w:rsidR="00EB2D55">
        <w:rPr>
          <w:rFonts w:ascii="Arial Narrow" w:hAnsi="Arial Narrow"/>
        </w:rPr>
        <w:t>da intervenção</w:t>
      </w:r>
      <w:r w:rsidRPr="0014580A">
        <w:rPr>
          <w:rFonts w:ascii="Arial Narrow" w:hAnsi="Arial Narrow"/>
        </w:rPr>
        <w:t xml:space="preserve"> é de </w:t>
      </w:r>
      <w:r w:rsidR="004273B2">
        <w:rPr>
          <w:rFonts w:ascii="Arial Narrow" w:hAnsi="Arial Narrow"/>
        </w:rPr>
        <w:t>12.794,01</w:t>
      </w:r>
      <w:r w:rsidR="00BC34DE">
        <w:rPr>
          <w:rFonts w:ascii="Arial Narrow" w:hAnsi="Arial Narrow"/>
        </w:rPr>
        <w:t xml:space="preserve"> </w:t>
      </w:r>
      <w:r w:rsidRPr="0014580A">
        <w:rPr>
          <w:rFonts w:ascii="Arial Narrow" w:hAnsi="Arial Narrow"/>
        </w:rPr>
        <w:t>m².</w:t>
      </w:r>
      <w:r w:rsidR="004273B2">
        <w:rPr>
          <w:rFonts w:ascii="Arial Narrow" w:hAnsi="Arial Narrow"/>
        </w:rPr>
        <w:t xml:space="preserve"> Sendo destes 12.794,01</w:t>
      </w:r>
      <w:r w:rsidR="00EB2D55">
        <w:rPr>
          <w:rFonts w:ascii="Arial Narrow" w:hAnsi="Arial Narrow"/>
        </w:rPr>
        <w:t xml:space="preserve"> m² de recapeamento em PMF com espessura de 3,00 cm,</w:t>
      </w:r>
      <w:r w:rsidRPr="0014580A">
        <w:rPr>
          <w:rFonts w:ascii="Arial Narrow" w:hAnsi="Arial Narrow"/>
        </w:rPr>
        <w:t xml:space="preserve"> </w:t>
      </w:r>
      <w:r w:rsidR="004273B2">
        <w:rPr>
          <w:rFonts w:ascii="Arial Narrow" w:hAnsi="Arial Narrow"/>
        </w:rPr>
        <w:t xml:space="preserve">2485,26 m linear de sarjetas </w:t>
      </w:r>
      <w:r w:rsidR="00EB2D55">
        <w:rPr>
          <w:rFonts w:ascii="Arial Narrow" w:hAnsi="Arial Narrow"/>
        </w:rPr>
        <w:t xml:space="preserve">e </w:t>
      </w:r>
      <w:r w:rsidR="004273B2">
        <w:rPr>
          <w:rFonts w:ascii="Arial Narrow" w:hAnsi="Arial Narrow"/>
        </w:rPr>
        <w:t>139,75</w:t>
      </w:r>
      <w:r w:rsidR="00EB2D55">
        <w:rPr>
          <w:rFonts w:ascii="Arial Narrow" w:hAnsi="Arial Narrow"/>
        </w:rPr>
        <w:t xml:space="preserve"> m² de sinalização horizontal </w:t>
      </w:r>
      <w:r w:rsidR="004273B2">
        <w:rPr>
          <w:rFonts w:ascii="Arial Narrow" w:hAnsi="Arial Narrow"/>
        </w:rPr>
        <w:t xml:space="preserve">e vertical </w:t>
      </w:r>
      <w:r w:rsidR="00EB2D55">
        <w:rPr>
          <w:rFonts w:ascii="Arial Narrow" w:hAnsi="Arial Narrow"/>
        </w:rPr>
        <w:t>recomposta.</w:t>
      </w:r>
    </w:p>
    <w:p w14:paraId="3469E05D" w14:textId="3B01652A" w:rsidR="00BE4175" w:rsidRDefault="00BE4175" w:rsidP="00BE4175">
      <w:pPr>
        <w:ind w:firstLine="1134"/>
        <w:jc w:val="both"/>
        <w:rPr>
          <w:rFonts w:ascii="Arial Narrow" w:hAnsi="Arial Narrow"/>
        </w:rPr>
      </w:pPr>
      <w:r>
        <w:rPr>
          <w:rFonts w:ascii="Arial Narrow" w:hAnsi="Arial Narrow"/>
        </w:rPr>
        <w:t>O trecho de intervenção compreende a avenida D, iniciando no entroncamento com a Avenida B, prosseguindo pelos cruzamentos da Rua um, Rua onze e Avenida G, até se torna rua Dr. Pedro Nunes, nesta o trecho de intervenção avança pela Rua Vinte e Sete</w:t>
      </w:r>
      <w:r w:rsidR="00F57583">
        <w:rPr>
          <w:rFonts w:ascii="Arial Narrow" w:hAnsi="Arial Narrow"/>
        </w:rPr>
        <w:t xml:space="preserve"> até o entroncamento com a </w:t>
      </w:r>
      <w:r w:rsidR="004273B2">
        <w:rPr>
          <w:rFonts w:ascii="Arial Narrow" w:hAnsi="Arial Narrow"/>
        </w:rPr>
        <w:t>Rua da Feira.</w:t>
      </w:r>
    </w:p>
    <w:p w14:paraId="77FC623C" w14:textId="0586C2EB" w:rsidR="00BF22CB" w:rsidRDefault="0022285E" w:rsidP="00BF22CB">
      <w:pPr>
        <w:pStyle w:val="Ttulo1"/>
      </w:pPr>
      <w:bookmarkStart w:id="3" w:name="_Toc71122157"/>
      <w:bookmarkEnd w:id="1"/>
      <w:r w:rsidRPr="00BF22CB">
        <w:lastRenderedPageBreak/>
        <w:t>Memorial Descritivo</w:t>
      </w:r>
      <w:bookmarkEnd w:id="3"/>
    </w:p>
    <w:p w14:paraId="1DF069CB" w14:textId="03D6D8FD" w:rsidR="00BF22CB" w:rsidRDefault="00BF22CB" w:rsidP="00BF22CB">
      <w:pPr>
        <w:pStyle w:val="Ttulo2"/>
      </w:pPr>
      <w:bookmarkStart w:id="4" w:name="_Toc71122158"/>
      <w:r>
        <w:t>Administração Local</w:t>
      </w:r>
      <w:bookmarkEnd w:id="4"/>
    </w:p>
    <w:p w14:paraId="644F0174" w14:textId="07168F65" w:rsidR="00BF22CB" w:rsidRDefault="00BF22CB" w:rsidP="00E764CE">
      <w:pPr>
        <w:ind w:firstLine="1134"/>
        <w:jc w:val="both"/>
      </w:pPr>
      <w:r>
        <w:t xml:space="preserve">A administração local para o empreendimento em questão será composta por </w:t>
      </w:r>
      <w:r w:rsidR="00E764CE">
        <w:t xml:space="preserve">engenheiro de obras civil </w:t>
      </w:r>
      <w:proofErr w:type="spellStart"/>
      <w:r w:rsidR="00E764CE">
        <w:t>junior</w:t>
      </w:r>
      <w:proofErr w:type="spellEnd"/>
      <w:r w:rsidR="00E764CE">
        <w:t xml:space="preserve"> com consumo de 3 horas diárias em obra para acompanhamento da execução dos serviços, recebimento de materiais e verificação de qualidade dos mesmos, programação de serviços entre outros serviços a serem executados.</w:t>
      </w:r>
    </w:p>
    <w:p w14:paraId="0787C9C5" w14:textId="0D0EC7FD" w:rsidR="00E764CE" w:rsidRDefault="00E764CE" w:rsidP="00E764CE">
      <w:pPr>
        <w:ind w:firstLine="1134"/>
        <w:jc w:val="both"/>
      </w:pPr>
      <w:r>
        <w:t>O engenheiro contará com auxílio de apontador para trabalhar em campo com coleta de dados e serviços de administração que possa vir a auxiliar o engenheiro de obra, sendo que o apontador deverá ficar em obra pelo período integral da equipe executora.</w:t>
      </w:r>
    </w:p>
    <w:p w14:paraId="0B1AFC9F" w14:textId="613E96EB" w:rsidR="00E764CE" w:rsidRDefault="00E764CE" w:rsidP="00E764CE">
      <w:pPr>
        <w:pStyle w:val="Ttulo2"/>
      </w:pPr>
      <w:bookmarkStart w:id="5" w:name="_Toc71122159"/>
      <w:r>
        <w:t>Serviços Preliminares</w:t>
      </w:r>
      <w:bookmarkEnd w:id="5"/>
    </w:p>
    <w:p w14:paraId="3930A7CA" w14:textId="25334252" w:rsidR="00E764CE" w:rsidRDefault="00E764CE" w:rsidP="00E764CE">
      <w:pPr>
        <w:pStyle w:val="Ttulo3"/>
      </w:pPr>
      <w:bookmarkStart w:id="6" w:name="_Toc71122160"/>
      <w:r>
        <w:t>Locação de container</w:t>
      </w:r>
      <w:bookmarkEnd w:id="6"/>
    </w:p>
    <w:p w14:paraId="3A8408CC" w14:textId="7AD0168D" w:rsidR="00E764CE" w:rsidRDefault="00E764CE" w:rsidP="00E764CE">
      <w:pPr>
        <w:ind w:firstLine="993"/>
      </w:pPr>
      <w:r>
        <w:t>A obra contará com locação de container para guarda das ferramentas e equipamentos que for necessária, o container deverá ter 2,30 x 6,00 metros, com 2,50 metros de altura e ainda dispor de um sanitário para o escritório da obra.</w:t>
      </w:r>
    </w:p>
    <w:p w14:paraId="1BFE27BF" w14:textId="49F80D84" w:rsidR="00E764CE" w:rsidRDefault="00E764CE" w:rsidP="00E764CE">
      <w:pPr>
        <w:pStyle w:val="Ttulo3"/>
      </w:pPr>
      <w:bookmarkStart w:id="7" w:name="_Toc71122161"/>
      <w:r>
        <w:t>Demolição de pavimentação asfáltica</w:t>
      </w:r>
      <w:bookmarkEnd w:id="7"/>
    </w:p>
    <w:p w14:paraId="4C2B4D88" w14:textId="60709F39" w:rsidR="00E764CE" w:rsidRDefault="00E764CE" w:rsidP="00E764CE">
      <w:pPr>
        <w:ind w:firstLine="993"/>
        <w:jc w:val="both"/>
      </w:pPr>
      <w:r>
        <w:t>Os locais onde apresentarem capa asfáltica até o encontro com o meio-fio e que necessitaram de sarjeta deverão ser demolidos para construção destas, procederá da seguinte forma a demolição.</w:t>
      </w:r>
    </w:p>
    <w:p w14:paraId="5B993A5A" w14:textId="63607AE8" w:rsidR="00E764CE" w:rsidRDefault="00E764CE" w:rsidP="00E764CE">
      <w:pPr>
        <w:pStyle w:val="PargrafodaLista"/>
        <w:numPr>
          <w:ilvl w:val="0"/>
          <w:numId w:val="39"/>
        </w:numPr>
        <w:jc w:val="both"/>
      </w:pPr>
      <w:r>
        <w:t>Medido do encontro do pavimento com o meio-fio deverá ser marcado um afastamento de 30 cm para realização do corte de dilatação do pavimento com a sarjeta.</w:t>
      </w:r>
    </w:p>
    <w:p w14:paraId="0758010F" w14:textId="74475E74" w:rsidR="00E764CE" w:rsidRDefault="00E764CE" w:rsidP="00E764CE">
      <w:pPr>
        <w:pStyle w:val="PargrafodaLista"/>
        <w:numPr>
          <w:ilvl w:val="0"/>
          <w:numId w:val="39"/>
        </w:numPr>
        <w:jc w:val="both"/>
      </w:pPr>
      <w:r>
        <w:t>O corte deverá ser realizado com cortadora de piso, sempre paralelo ao meio-fio e com distancia nunca menor do que 30 cm.</w:t>
      </w:r>
    </w:p>
    <w:p w14:paraId="70FF70BD" w14:textId="13D65A01" w:rsidR="00E764CE" w:rsidRDefault="00E764CE" w:rsidP="00E764CE">
      <w:pPr>
        <w:pStyle w:val="PargrafodaLista"/>
        <w:numPr>
          <w:ilvl w:val="0"/>
          <w:numId w:val="39"/>
        </w:numPr>
        <w:jc w:val="both"/>
      </w:pPr>
      <w:r>
        <w:t>Após a realização do corte, o pavimento compreendido entre a linha do corte e o meio-fio deverá ser demolido por inteiro com auxílio de picaretas ou marteletes pneumáticos.</w:t>
      </w:r>
    </w:p>
    <w:p w14:paraId="2147A1CC" w14:textId="126BF872" w:rsidR="00E764CE" w:rsidRDefault="00E764CE" w:rsidP="00E764CE">
      <w:pPr>
        <w:pStyle w:val="Ttulo3"/>
        <w:jc w:val="both"/>
      </w:pPr>
      <w:bookmarkStart w:id="8" w:name="_Toc71122162"/>
      <w:r>
        <w:t>Carga manual de entulho</w:t>
      </w:r>
      <w:bookmarkEnd w:id="8"/>
    </w:p>
    <w:p w14:paraId="5326EDC7" w14:textId="6E85B62B" w:rsidR="00E764CE" w:rsidRDefault="00E764CE" w:rsidP="00E764CE">
      <w:pPr>
        <w:ind w:firstLine="993"/>
        <w:jc w:val="both"/>
      </w:pPr>
      <w:r>
        <w:t>O entulho proveniente da demolição do pavimento para instalação das sarjetas dever</w:t>
      </w:r>
      <w:r w:rsidR="007367CE">
        <w:t>á</w:t>
      </w:r>
      <w:r>
        <w:t xml:space="preserve"> ser carregado imediatamente em caminhão basculante para retirada do material da pista, visto que o </w:t>
      </w:r>
      <w:r w:rsidR="007367CE">
        <w:t>trânsito</w:t>
      </w:r>
      <w:r>
        <w:t xml:space="preserve"> no local não será impedido para execução deste serviço, não deverá o contratado deixar material solto na pista.</w:t>
      </w:r>
    </w:p>
    <w:p w14:paraId="0C86A29C" w14:textId="1A2760BB" w:rsidR="007367CE" w:rsidRDefault="007367CE" w:rsidP="00C21BCB">
      <w:pPr>
        <w:pStyle w:val="Ttulo3"/>
        <w:jc w:val="both"/>
      </w:pPr>
      <w:bookmarkStart w:id="9" w:name="_Toc71122163"/>
      <w:r>
        <w:t>Transporte de entulho</w:t>
      </w:r>
      <w:bookmarkEnd w:id="9"/>
    </w:p>
    <w:p w14:paraId="73B6A59F" w14:textId="3BC36CD8" w:rsidR="007367CE" w:rsidRDefault="007367CE" w:rsidP="00C21BCB">
      <w:pPr>
        <w:ind w:firstLine="993"/>
        <w:jc w:val="both"/>
      </w:pPr>
      <w:r>
        <w:t>O entulho deverá ser destinado ao aterro sanitário da cidade para fim de destinação correta de material de construção civil, salvo em algum caso que seja solicitado pela prefeitura a destinação do material em local diferente do acima referido.</w:t>
      </w:r>
    </w:p>
    <w:p w14:paraId="53337B5A" w14:textId="3103BDF7" w:rsidR="007367CE" w:rsidRDefault="007367CE" w:rsidP="00C21BCB">
      <w:pPr>
        <w:pStyle w:val="Ttulo3"/>
        <w:jc w:val="both"/>
      </w:pPr>
      <w:bookmarkStart w:id="10" w:name="_Toc71122164"/>
      <w:r>
        <w:lastRenderedPageBreak/>
        <w:t>Placa de obra</w:t>
      </w:r>
      <w:bookmarkEnd w:id="10"/>
    </w:p>
    <w:p w14:paraId="7CEA0FF5" w14:textId="77777777" w:rsidR="007367CE" w:rsidRPr="007367CE" w:rsidRDefault="007367CE" w:rsidP="00C21BCB">
      <w:pPr>
        <w:ind w:firstLine="993"/>
        <w:jc w:val="both"/>
      </w:pPr>
      <w:r w:rsidRPr="007367CE">
        <w:t>Como preconiza todos os programas de obras públicas o empreendimento deverá apresentar placa de obra conforme o manual de placas de obra da Caixa Econômica Federal, conforme demonstrado abaixo:</w:t>
      </w:r>
    </w:p>
    <w:p w14:paraId="1064181F" w14:textId="77777777" w:rsidR="007367CE" w:rsidRDefault="007367CE" w:rsidP="00C21BCB">
      <w:pPr>
        <w:keepNext/>
        <w:jc w:val="both"/>
      </w:pPr>
      <w:r>
        <w:rPr>
          <w:noProof/>
        </w:rPr>
        <w:drawing>
          <wp:inline distT="0" distB="0" distL="0" distR="0" wp14:anchorId="0E000764" wp14:editId="32283602">
            <wp:extent cx="5400040" cy="248194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134" b="14591"/>
                    <a:stretch/>
                  </pic:blipFill>
                  <pic:spPr bwMode="auto">
                    <a:xfrm>
                      <a:off x="0" y="0"/>
                      <a:ext cx="5400040" cy="2481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E1335" w14:textId="7EA5AC7A" w:rsidR="007367CE" w:rsidRDefault="007367CE" w:rsidP="00C21BCB">
      <w:pPr>
        <w:pStyle w:val="Legenda"/>
        <w:jc w:val="both"/>
      </w:pPr>
      <w:r>
        <w:t xml:space="preserve">Figura </w:t>
      </w:r>
      <w:fldSimple w:instr=" SEQ Figura \* ARABIC ">
        <w:r w:rsidR="00314F6D">
          <w:rPr>
            <w:noProof/>
          </w:rPr>
          <w:t>2</w:t>
        </w:r>
      </w:fldSimple>
      <w:r>
        <w:t xml:space="preserve"> - Modelo de placa</w:t>
      </w:r>
    </w:p>
    <w:p w14:paraId="5DB7C4E9" w14:textId="01B64EFF" w:rsidR="007367CE" w:rsidRPr="007367CE" w:rsidRDefault="007367CE" w:rsidP="00C21BCB">
      <w:pPr>
        <w:ind w:firstLine="993"/>
        <w:jc w:val="both"/>
      </w:pPr>
      <w:r>
        <w:tab/>
      </w:r>
      <w:r w:rsidRPr="007367CE">
        <w:t>Área total = Proporção 8Y x 4Y</w:t>
      </w:r>
    </w:p>
    <w:p w14:paraId="6E0A10AF" w14:textId="77777777" w:rsidR="007367CE" w:rsidRPr="007367CE" w:rsidRDefault="007367CE" w:rsidP="00C21BCB">
      <w:pPr>
        <w:ind w:firstLine="993"/>
        <w:jc w:val="both"/>
      </w:pPr>
      <w:r w:rsidRPr="007367CE">
        <w:tab/>
        <w:t xml:space="preserve">Dimensões mínimas = 2,40 metros e 1,20 metros </w:t>
      </w:r>
    </w:p>
    <w:p w14:paraId="132EF4F3" w14:textId="77777777" w:rsidR="007367CE" w:rsidRPr="007367CE" w:rsidRDefault="007367CE" w:rsidP="00C21BCB">
      <w:pPr>
        <w:ind w:firstLine="993"/>
        <w:jc w:val="both"/>
      </w:pPr>
      <w:r w:rsidRPr="007367CE">
        <w:tab/>
        <w:t xml:space="preserve">Os detalhes das cores e demais informações podem ser adquiridas no manual de placas e obras 2019, no sitio: </w:t>
      </w:r>
    </w:p>
    <w:p w14:paraId="0B77CCFF" w14:textId="76B08E89" w:rsidR="007367CE" w:rsidRDefault="00AB555A" w:rsidP="00C21BCB">
      <w:pPr>
        <w:ind w:firstLine="993"/>
        <w:jc w:val="both"/>
      </w:pPr>
      <w:hyperlink r:id="rId10" w:history="1">
        <w:r w:rsidR="007367CE" w:rsidRPr="007367CE">
          <w:t>http://www.caixa.gov.br/Downloads/gestao-urbana-manual-visual-placas-adesivos-obras/Manual_PlacadeObras_2019_v3.pdf</w:t>
        </w:r>
      </w:hyperlink>
      <w:r w:rsidR="007367CE" w:rsidRPr="007367CE">
        <w:t>.</w:t>
      </w:r>
    </w:p>
    <w:p w14:paraId="6E590BE9" w14:textId="005BCB4C" w:rsidR="00573F5C" w:rsidRDefault="00573F5C" w:rsidP="00C21BCB">
      <w:pPr>
        <w:pStyle w:val="Ttulo3"/>
        <w:jc w:val="both"/>
      </w:pPr>
      <w:bookmarkStart w:id="11" w:name="_Toc71122165"/>
      <w:r>
        <w:t>Limpeza mecanizada de pavimento.</w:t>
      </w:r>
      <w:bookmarkEnd w:id="11"/>
    </w:p>
    <w:p w14:paraId="5C92C2D4" w14:textId="348B615E" w:rsidR="00AA19B2" w:rsidRDefault="00AA19B2" w:rsidP="00C21BCB">
      <w:pPr>
        <w:ind w:firstLine="1418"/>
        <w:jc w:val="both"/>
      </w:pPr>
      <w:r>
        <w:t>Para execução do recapeamento o pavimento que irá receber a massa asfáltica deverá estar totalmente limpo de impurezas, como óleos, graxas, galhas, folhas entre outras impurezas que possam vir a causar problema na execução do recapeamento.</w:t>
      </w:r>
    </w:p>
    <w:p w14:paraId="62231A7A" w14:textId="44FA8A90" w:rsidR="00AA19B2" w:rsidRDefault="00AA19B2" w:rsidP="00C21BCB">
      <w:pPr>
        <w:ind w:firstLine="1418"/>
        <w:jc w:val="both"/>
      </w:pPr>
      <w:r>
        <w:t xml:space="preserve">Para isso fora considerado a limpeza do pavimento utilizando-se de uma mini carregadeira com vassoura mecânica acoplada para facilitar a limpeza e garantir rapidez no serviço, todo o trecho da via que irá receber a pintura de ligação deverá ser limpa antes da aplicação da emulsão asfáltica, em locais onde a mini carregadeira não tiver condição de limpeza, principalmente no bordo da pista, um ajudante deverá fazer a varredura e acumular em um ponto onde a </w:t>
      </w:r>
      <w:proofErr w:type="spellStart"/>
      <w:r>
        <w:t>maquina</w:t>
      </w:r>
      <w:proofErr w:type="spellEnd"/>
      <w:r>
        <w:t xml:space="preserve"> possa fazer a coleta do material.</w:t>
      </w:r>
    </w:p>
    <w:p w14:paraId="5AA29638" w14:textId="6A205228" w:rsidR="00AA19B2" w:rsidRDefault="00AA19B2" w:rsidP="00C21BCB">
      <w:pPr>
        <w:pStyle w:val="Ttulo2"/>
        <w:jc w:val="both"/>
      </w:pPr>
      <w:bookmarkStart w:id="12" w:name="_Toc71122166"/>
      <w:r>
        <w:lastRenderedPageBreak/>
        <w:t>Drenagem Superficial</w:t>
      </w:r>
      <w:bookmarkEnd w:id="12"/>
    </w:p>
    <w:p w14:paraId="44B7BE3A" w14:textId="54B60E94" w:rsidR="00A2668C" w:rsidRPr="00A2668C" w:rsidRDefault="00A2668C" w:rsidP="007B1641">
      <w:pPr>
        <w:ind w:firstLine="1418"/>
        <w:jc w:val="both"/>
      </w:pPr>
      <w:r w:rsidRPr="00A2668C">
        <w:t>A Fim de garantir que toda as sarjetas sejam executadas de forma correta e que o</w:t>
      </w:r>
      <w:r>
        <w:t xml:space="preserve"> </w:t>
      </w:r>
      <w:r w:rsidRPr="00A2668C">
        <w:t>recapeamento compreenda apenas a área destinada a pista de rolamento, recomendamos que as</w:t>
      </w:r>
      <w:r>
        <w:t xml:space="preserve"> </w:t>
      </w:r>
      <w:r w:rsidRPr="00A2668C">
        <w:t>sarjetas e a recuperação de meio-fio sejam feita antes da entrada do serviço de recapeamento, o</w:t>
      </w:r>
      <w:r>
        <w:t xml:space="preserve"> </w:t>
      </w:r>
      <w:r w:rsidRPr="00A2668C">
        <w:t>meio-fio recuperado deverá ser retirado o trecho com problema e executado meio-fio de</w:t>
      </w:r>
      <w:r>
        <w:t xml:space="preserve"> </w:t>
      </w:r>
      <w:r w:rsidRPr="00A2668C">
        <w:t>concreto com base de 13 cm e altura de 22 cm, conforme detalhe no projeto de drenagem</w:t>
      </w:r>
      <w:r>
        <w:t xml:space="preserve"> </w:t>
      </w:r>
      <w:r w:rsidRPr="00A2668C">
        <w:t>superficial, o encontro com o trecho já existente deverá ser dilatado para evitar trincas e possível</w:t>
      </w:r>
      <w:r>
        <w:t xml:space="preserve"> </w:t>
      </w:r>
      <w:r w:rsidRPr="00A2668C">
        <w:t>desagregação de material.</w:t>
      </w:r>
    </w:p>
    <w:p w14:paraId="71775681" w14:textId="3E7A01B6" w:rsidR="00A2668C" w:rsidRPr="00A2668C" w:rsidRDefault="00A2668C" w:rsidP="007B1641">
      <w:pPr>
        <w:ind w:firstLine="1418"/>
        <w:jc w:val="both"/>
      </w:pPr>
      <w:r w:rsidRPr="00A2668C">
        <w:t>O local onde serão executadas as sarjetas deverá estar limpo, já com inclinação do</w:t>
      </w:r>
      <w:r>
        <w:t xml:space="preserve"> </w:t>
      </w:r>
      <w:r w:rsidRPr="00A2668C">
        <w:t>terreno para o bordo do meio-fio, com espessura de 7,00 cm para preenchimento de concreto, o</w:t>
      </w:r>
      <w:r>
        <w:t xml:space="preserve"> </w:t>
      </w:r>
      <w:r w:rsidRPr="00A2668C">
        <w:t>concreto deverá ter acabamento a fim de evitar acumulo de sujeitas e facilitar o escoamento da</w:t>
      </w:r>
      <w:r>
        <w:t xml:space="preserve"> </w:t>
      </w:r>
      <w:r w:rsidRPr="00A2668C">
        <w:t>água pluvial, as sarjetas deverão ter inclinação mínima de 3% para o bordo do meio-fio, largura de</w:t>
      </w:r>
      <w:r>
        <w:t xml:space="preserve"> </w:t>
      </w:r>
      <w:r w:rsidRPr="00A2668C">
        <w:t>30 cm e deverá ter espessura média de 7 cm.</w:t>
      </w:r>
    </w:p>
    <w:p w14:paraId="3574BC59" w14:textId="26CADFC3" w:rsidR="00A2668C" w:rsidRDefault="00A2668C" w:rsidP="007B1641">
      <w:pPr>
        <w:ind w:firstLine="1418"/>
        <w:jc w:val="both"/>
      </w:pPr>
      <w:r w:rsidRPr="00A2668C">
        <w:t>Os dois dispositivos drenantes deverão ser executados com concreto usinado de</w:t>
      </w:r>
      <w:r>
        <w:t xml:space="preserve"> </w:t>
      </w:r>
      <w:proofErr w:type="spellStart"/>
      <w:r w:rsidRPr="00A2668C">
        <w:t>Fck</w:t>
      </w:r>
      <w:proofErr w:type="spellEnd"/>
      <w:r w:rsidRPr="00A2668C">
        <w:t xml:space="preserve"> 20 Mpa, e os laudos de ruptura dos corpos de prova deverão ser anexados juntos aos projetos</w:t>
      </w:r>
      <w:r>
        <w:t xml:space="preserve"> </w:t>
      </w:r>
      <w:r w:rsidRPr="00A2668C">
        <w:t>e ao contrato após finalização do mesmo, garantindo a resistência do material aplicado.</w:t>
      </w:r>
    </w:p>
    <w:p w14:paraId="4FF7100F" w14:textId="77777777" w:rsidR="00A2668C" w:rsidRPr="00A2668C" w:rsidRDefault="00A2668C" w:rsidP="00A2668C"/>
    <w:p w14:paraId="57BBB58E" w14:textId="638D0E91" w:rsidR="00DD1026" w:rsidRDefault="00DD1026" w:rsidP="00A2668C">
      <w:pPr>
        <w:pStyle w:val="Ttulo2"/>
        <w:jc w:val="both"/>
      </w:pPr>
      <w:bookmarkStart w:id="13" w:name="_Toc71122167"/>
      <w:r>
        <w:t>Recapeamento Asfáltico</w:t>
      </w:r>
      <w:bookmarkEnd w:id="13"/>
    </w:p>
    <w:p w14:paraId="42C52070" w14:textId="3D5E0CA6" w:rsidR="00371C1F" w:rsidRPr="00371C1F" w:rsidRDefault="00371C1F" w:rsidP="00C21BCB">
      <w:pPr>
        <w:pStyle w:val="Ttulo3"/>
        <w:jc w:val="both"/>
      </w:pPr>
      <w:bookmarkStart w:id="14" w:name="_Toc71122168"/>
      <w:r>
        <w:t>Pintura de ligação.</w:t>
      </w:r>
      <w:bookmarkEnd w:id="14"/>
    </w:p>
    <w:p w14:paraId="75178A3C" w14:textId="2E64BC2E" w:rsidR="00DD1026" w:rsidRDefault="005577FE" w:rsidP="00C21BCB">
      <w:pPr>
        <w:ind w:firstLine="1418"/>
        <w:jc w:val="both"/>
      </w:pPr>
      <w:r>
        <w:t xml:space="preserve">Durante estudo de viabilidade do tipo de execução do recapeamento o engenheiro chegou </w:t>
      </w:r>
      <w:proofErr w:type="spellStart"/>
      <w:r>
        <w:t>a</w:t>
      </w:r>
      <w:proofErr w:type="spellEnd"/>
      <w:r>
        <w:t xml:space="preserve"> conclusão que o melhor serviço a ser executado seria o de PMF (</w:t>
      </w:r>
      <w:proofErr w:type="spellStart"/>
      <w:r>
        <w:t>pré</w:t>
      </w:r>
      <w:proofErr w:type="spellEnd"/>
      <w:r>
        <w:t>-misturado a frio), devido ao alto tráfego de caminhões e de veículos leves a pista apresentou algumas pequenas deformações serão corrigidas pelo espalhamento do material e compactação do mesmo.</w:t>
      </w:r>
      <w:r w:rsidR="00FB1A2F">
        <w:t xml:space="preserve"> Informamos ainda que não oram verificados pontos de danos a base da pavimentação, assim devendo ser feito apenas o reparo da camada de revestimento do pavimento.</w:t>
      </w:r>
    </w:p>
    <w:p w14:paraId="1B5EF42C" w14:textId="7B13CBBC" w:rsidR="005577FE" w:rsidRDefault="005577FE" w:rsidP="00C21BCB">
      <w:pPr>
        <w:ind w:firstLine="1418"/>
        <w:jc w:val="both"/>
      </w:pPr>
      <w:r>
        <w:t>Para iniciação dos serviços o pavimento onde será aplicado o recapeamento deverá estar limpo, pronto para receber a sua pintura de ligação, esta pintura de ligação será executada com emulsão asfáltica RR-2C seguindo as normas de aplicação de pintura de ligação Norma DNIT 145/2012 – ES.</w:t>
      </w:r>
    </w:p>
    <w:p w14:paraId="417BDF36" w14:textId="0AE662FD" w:rsidR="005577FE" w:rsidRDefault="005577FE" w:rsidP="00C21BCB">
      <w:pPr>
        <w:pStyle w:val="PargrafodaLista"/>
        <w:numPr>
          <w:ilvl w:val="0"/>
          <w:numId w:val="41"/>
        </w:numPr>
        <w:jc w:val="both"/>
      </w:pPr>
      <w:r>
        <w:t>Antes da execução dos serviços deve ser implantada adequada sinalização, visando à segurança do tráfego no segmento rodoviário, e efetuada a sua manutenção durante a execução dos serviços.</w:t>
      </w:r>
    </w:p>
    <w:p w14:paraId="43703B22" w14:textId="51E00E11" w:rsidR="005577FE" w:rsidRDefault="005577FE" w:rsidP="00C21BCB">
      <w:pPr>
        <w:pStyle w:val="PargrafodaLista"/>
        <w:numPr>
          <w:ilvl w:val="0"/>
          <w:numId w:val="41"/>
        </w:numPr>
        <w:jc w:val="both"/>
      </w:pPr>
      <w:r>
        <w:t>A superfície a ser pintada deve ser varrida, a fim de ser elim</w:t>
      </w:r>
      <w:r w:rsidR="003E5702">
        <w:t>in</w:t>
      </w:r>
      <w:r>
        <w:t>ado o pó e todo e qualquer material solto.</w:t>
      </w:r>
    </w:p>
    <w:p w14:paraId="5A5DEBFC" w14:textId="755D3A48" w:rsidR="005577FE" w:rsidRDefault="003E5702" w:rsidP="00C21BCB">
      <w:pPr>
        <w:pStyle w:val="PargrafodaLista"/>
        <w:numPr>
          <w:ilvl w:val="0"/>
          <w:numId w:val="41"/>
        </w:numPr>
        <w:jc w:val="both"/>
      </w:pPr>
      <w:r>
        <w:lastRenderedPageBreak/>
        <w:t>Antes da aplicação do ligante asfáltico, no caso de bases de solo-cimento ou de concreto magro, a superfície da base deve ser umedecida.</w:t>
      </w:r>
    </w:p>
    <w:p w14:paraId="1491C116" w14:textId="47A79570" w:rsidR="00D90599" w:rsidRDefault="00D90599" w:rsidP="00C21BCB">
      <w:pPr>
        <w:pStyle w:val="PargrafodaLista"/>
        <w:numPr>
          <w:ilvl w:val="0"/>
          <w:numId w:val="41"/>
        </w:numPr>
        <w:jc w:val="both"/>
      </w:pPr>
      <w:r>
        <w:t>Aplica-se, a seguir, o ligante asfáltico na temperatura compatível, na quantidade recomendada e de maneira uniforme. A temperatura da aplicação do ligante asfáltico deve ser fixada em função da relação temperatura x viscosidade, escolhendo-se a temperatura que proporcione a melhor viscosidade para espalhamento. A viscosidade recomendada para o espalhamento da emulsão deve estar entre 20 e 100 segundos “</w:t>
      </w:r>
      <w:proofErr w:type="spellStart"/>
      <w:r>
        <w:t>saybolt-furol</w:t>
      </w:r>
      <w:proofErr w:type="spellEnd"/>
      <w:r>
        <w:t>”</w:t>
      </w:r>
    </w:p>
    <w:p w14:paraId="031CB73E" w14:textId="32EDB9B5" w:rsidR="00D90599" w:rsidRDefault="00D90599" w:rsidP="00C21BCB">
      <w:pPr>
        <w:pStyle w:val="PargrafodaLista"/>
        <w:numPr>
          <w:ilvl w:val="0"/>
          <w:numId w:val="41"/>
        </w:numPr>
        <w:jc w:val="both"/>
      </w:pPr>
      <w:r>
        <w:t>Após a aplicação deve-se aguardar o escoamento da água e a evaporação em decorrência da ruptura.</w:t>
      </w:r>
    </w:p>
    <w:p w14:paraId="64FA23CD" w14:textId="048640CA" w:rsidR="00D90599" w:rsidRDefault="00D90599" w:rsidP="00C21BCB">
      <w:pPr>
        <w:pStyle w:val="PargrafodaLista"/>
        <w:numPr>
          <w:ilvl w:val="0"/>
          <w:numId w:val="41"/>
        </w:numPr>
        <w:jc w:val="both"/>
      </w:pPr>
      <w:r>
        <w:t>A tolerância admitida para a taxa de aplicação da emulsão diluída é de +- 0,2 l/m², sendo que para este serviço fora considerada taxa de ligante de 0,5 kg/m2.</w:t>
      </w:r>
    </w:p>
    <w:p w14:paraId="2D702754" w14:textId="36B70240" w:rsidR="00D90599" w:rsidRDefault="00D90599" w:rsidP="00C21BCB">
      <w:pPr>
        <w:pStyle w:val="PargrafodaLista"/>
        <w:numPr>
          <w:ilvl w:val="0"/>
          <w:numId w:val="41"/>
        </w:numPr>
        <w:jc w:val="both"/>
      </w:pPr>
      <w:r>
        <w:t>Deve ser executada pintura de ligação na pista inteira em um mesmo turno de trabalho e deve ser deixada, sempre que possível, fechada ao tráfego. Quando isso não for possível, trabalhar em meia pista, executando pintura de ligação na pista adjacente, assim que a primeira for permitida ao tráfego.</w:t>
      </w:r>
    </w:p>
    <w:p w14:paraId="25DE1104" w14:textId="01CC906F" w:rsidR="00D90599" w:rsidRDefault="00D90599" w:rsidP="00C21BCB">
      <w:pPr>
        <w:pStyle w:val="PargrafodaLista"/>
        <w:numPr>
          <w:ilvl w:val="0"/>
          <w:numId w:val="41"/>
        </w:numPr>
        <w:jc w:val="both"/>
      </w:pPr>
      <w:r>
        <w:t xml:space="preserve">A fim de evitar superposição ou excesso, nos pontos inicial e final das aplicações, devem ser colocadas faixas de papel transversalmente na pista, de modo que o início e o término da aplicação do ligante </w:t>
      </w:r>
      <w:r w:rsidR="00E01B45">
        <w:t>asfáltico estejam sobre estas faixas.</w:t>
      </w:r>
    </w:p>
    <w:p w14:paraId="1FCDA128" w14:textId="5C1823EE" w:rsidR="00E01B45" w:rsidRDefault="00E01B45" w:rsidP="00C21BCB">
      <w:pPr>
        <w:pStyle w:val="PargrafodaLista"/>
        <w:numPr>
          <w:ilvl w:val="0"/>
          <w:numId w:val="41"/>
        </w:numPr>
        <w:jc w:val="both"/>
      </w:pPr>
      <w:r>
        <w:t>Para controle de serviços e de material a norma DNIT 145/2012-ES deverá reger a execução do serviço para garantia da qualidade.</w:t>
      </w:r>
    </w:p>
    <w:p w14:paraId="25274352" w14:textId="204C4EA1" w:rsidR="00371C1F" w:rsidRDefault="00371C1F" w:rsidP="00C21BCB">
      <w:pPr>
        <w:pStyle w:val="Ttulo3"/>
        <w:jc w:val="both"/>
      </w:pPr>
      <w:bookmarkStart w:id="15" w:name="_Toc71122169"/>
      <w:r>
        <w:t>Recapeamento PMF 3,00 cm</w:t>
      </w:r>
      <w:bookmarkEnd w:id="15"/>
    </w:p>
    <w:p w14:paraId="2A71367B" w14:textId="40505B19" w:rsidR="00371C1F" w:rsidRDefault="00371C1F" w:rsidP="00C21BCB">
      <w:pPr>
        <w:pStyle w:val="Ttulo4"/>
        <w:jc w:val="both"/>
      </w:pPr>
      <w:r>
        <w:t>Itens e suas características</w:t>
      </w:r>
    </w:p>
    <w:p w14:paraId="631E13D0" w14:textId="2642F02F" w:rsidR="00371C1F" w:rsidRDefault="00371C1F" w:rsidP="00C21BCB">
      <w:pPr>
        <w:pStyle w:val="PargrafodaLista"/>
        <w:numPr>
          <w:ilvl w:val="0"/>
          <w:numId w:val="41"/>
        </w:numPr>
        <w:jc w:val="both"/>
      </w:pPr>
      <w:proofErr w:type="spellStart"/>
      <w:r>
        <w:t>Rasteleiro</w:t>
      </w:r>
      <w:proofErr w:type="spellEnd"/>
      <w:r>
        <w:t xml:space="preserve"> com encargos complementares: operário que faz ajustes e acertos no pavimento </w:t>
      </w:r>
      <w:proofErr w:type="spellStart"/>
      <w:r>
        <w:t>recémlançado</w:t>
      </w:r>
      <w:proofErr w:type="spellEnd"/>
      <w:r>
        <w:t xml:space="preserve"> pela </w:t>
      </w:r>
      <w:proofErr w:type="spellStart"/>
      <w:r>
        <w:t>vibroacabadora</w:t>
      </w:r>
      <w:proofErr w:type="spellEnd"/>
      <w:r>
        <w:t xml:space="preserve">; </w:t>
      </w:r>
    </w:p>
    <w:p w14:paraId="3B24F5CE" w14:textId="7EF5F1E9" w:rsidR="00371C1F" w:rsidRDefault="00842B7B" w:rsidP="00C21BCB">
      <w:pPr>
        <w:pStyle w:val="PargrafodaLista"/>
        <w:numPr>
          <w:ilvl w:val="0"/>
          <w:numId w:val="41"/>
        </w:numPr>
        <w:jc w:val="both"/>
      </w:pPr>
      <w:r>
        <w:t>Motoniveladora</w:t>
      </w:r>
      <w:r w:rsidR="00371C1F">
        <w:t>: equipamento utilizado na execução do revestimento asfáltico, aplicando e</w:t>
      </w:r>
      <w:r>
        <w:t xml:space="preserve"> espalhando</w:t>
      </w:r>
      <w:r w:rsidR="00371C1F">
        <w:t xml:space="preserve"> o concreto asfáltico de acordo com a espessura e largura prevista de projeto; </w:t>
      </w:r>
    </w:p>
    <w:p w14:paraId="7CDEC0C4" w14:textId="6426F760" w:rsidR="00371C1F" w:rsidRDefault="00371C1F" w:rsidP="00C21BCB">
      <w:pPr>
        <w:pStyle w:val="PargrafodaLista"/>
        <w:numPr>
          <w:ilvl w:val="0"/>
          <w:numId w:val="41"/>
        </w:numPr>
        <w:jc w:val="both"/>
      </w:pPr>
      <w:r>
        <w:t xml:space="preserve">Rolo compactador de pneus: equipamento utilizado para compactar a mistura asfáltica aplicada pela </w:t>
      </w:r>
      <w:proofErr w:type="spellStart"/>
      <w:r>
        <w:t>vibroacabadora</w:t>
      </w:r>
      <w:proofErr w:type="spellEnd"/>
      <w:r>
        <w:t xml:space="preserve"> aumentando a resistência do pavimento; </w:t>
      </w:r>
    </w:p>
    <w:p w14:paraId="7EDE7187" w14:textId="32BF0CED" w:rsidR="00371C1F" w:rsidRDefault="00371C1F" w:rsidP="00C21BCB">
      <w:pPr>
        <w:pStyle w:val="PargrafodaLista"/>
        <w:numPr>
          <w:ilvl w:val="0"/>
          <w:numId w:val="41"/>
        </w:numPr>
        <w:jc w:val="both"/>
      </w:pPr>
      <w:r>
        <w:t xml:space="preserve">Rolo compactador tandem: equipamento utilizado para compactar e dar o acabamento a via após a compactação com o rolo de pneus; </w:t>
      </w:r>
    </w:p>
    <w:p w14:paraId="082F9F89" w14:textId="7D1D2F84" w:rsidR="00371C1F" w:rsidRDefault="00371C1F" w:rsidP="00C21BCB">
      <w:pPr>
        <w:pStyle w:val="PargrafodaLista"/>
        <w:numPr>
          <w:ilvl w:val="0"/>
          <w:numId w:val="41"/>
        </w:numPr>
        <w:jc w:val="both"/>
      </w:pPr>
      <w:r>
        <w:t>Trator de pneus com vassoura mecânica acoplada: equipamento utilizado para limpeza da pista a ser pavimentada;</w:t>
      </w:r>
    </w:p>
    <w:p w14:paraId="0D07D122" w14:textId="77287117" w:rsidR="00371C1F" w:rsidRDefault="00371C1F" w:rsidP="00C21BCB">
      <w:pPr>
        <w:pStyle w:val="PargrafodaLista"/>
        <w:numPr>
          <w:ilvl w:val="0"/>
          <w:numId w:val="41"/>
        </w:numPr>
        <w:jc w:val="both"/>
      </w:pPr>
      <w:r>
        <w:t xml:space="preserve">Caminhão basculante: equipamento utilizado para transportar e despejar a mistura asfáltica na </w:t>
      </w:r>
      <w:r w:rsidR="00842B7B">
        <w:t>pista</w:t>
      </w:r>
      <w:r>
        <w:t xml:space="preserve"> durante a aplicação do revestimento asfáltico; </w:t>
      </w:r>
    </w:p>
    <w:p w14:paraId="65C3AB5E" w14:textId="16896603" w:rsidR="00371C1F" w:rsidRPr="00371C1F" w:rsidRDefault="00371C1F" w:rsidP="00C21BCB">
      <w:pPr>
        <w:pStyle w:val="PargrafodaLista"/>
        <w:numPr>
          <w:ilvl w:val="0"/>
          <w:numId w:val="41"/>
        </w:numPr>
        <w:jc w:val="both"/>
      </w:pPr>
      <w:proofErr w:type="spellStart"/>
      <w:r>
        <w:t>Pré</w:t>
      </w:r>
      <w:proofErr w:type="spellEnd"/>
      <w:r>
        <w:t xml:space="preserve">-misturado a frio: mistura asfáltica formada de agregados graúdo e miúdo e ligante asfáltico, aplicada a temperatura ambiente e que compõe a camada de revestimento asfáltico - rolamento ou </w:t>
      </w:r>
      <w:proofErr w:type="spellStart"/>
      <w:r>
        <w:t>binder</w:t>
      </w:r>
      <w:proofErr w:type="spellEnd"/>
    </w:p>
    <w:p w14:paraId="2D03B3C7" w14:textId="20EADD04" w:rsidR="00E01B45" w:rsidRDefault="00DF609F" w:rsidP="00C21BCB">
      <w:pPr>
        <w:pStyle w:val="Ttulo4"/>
        <w:jc w:val="both"/>
      </w:pPr>
      <w:r>
        <w:lastRenderedPageBreak/>
        <w:t>Execução</w:t>
      </w:r>
    </w:p>
    <w:p w14:paraId="2565209F" w14:textId="77777777" w:rsidR="00DF609F" w:rsidRDefault="00DF609F" w:rsidP="00C21BCB">
      <w:pPr>
        <w:pStyle w:val="PargrafodaLista"/>
        <w:numPr>
          <w:ilvl w:val="0"/>
          <w:numId w:val="42"/>
        </w:numPr>
        <w:jc w:val="both"/>
      </w:pPr>
      <w:r>
        <w:t>Sobre a base imprimada finalizada e curada é feita a limpeza da faixa a ser pavimentada com o uso da vassoura mecânica rebocável para remoção de materiais que possam prejudicar a adesão da mistura asfáltica à base;</w:t>
      </w:r>
    </w:p>
    <w:p w14:paraId="451EB69E" w14:textId="2FB1C3C3" w:rsidR="00DF609F" w:rsidRDefault="00DF609F" w:rsidP="00C21BCB">
      <w:pPr>
        <w:pStyle w:val="PargrafodaLista"/>
        <w:numPr>
          <w:ilvl w:val="0"/>
          <w:numId w:val="42"/>
        </w:numPr>
        <w:jc w:val="both"/>
      </w:pPr>
      <w:r>
        <w:t xml:space="preserve">A mistura asfáltica é transportada entre a usina e a frente de serviço através de caminhões basculantes que a despejam </w:t>
      </w:r>
      <w:r w:rsidR="00842B7B">
        <w:t>na pista para espalhamento com motoniveladora</w:t>
      </w:r>
      <w:r>
        <w:t>;</w:t>
      </w:r>
    </w:p>
    <w:p w14:paraId="5406474A" w14:textId="0E2F88CA" w:rsidR="00DF609F" w:rsidRDefault="00DF609F" w:rsidP="00C21BCB">
      <w:pPr>
        <w:pStyle w:val="PargrafodaLista"/>
        <w:numPr>
          <w:ilvl w:val="0"/>
          <w:numId w:val="42"/>
        </w:numPr>
        <w:jc w:val="both"/>
      </w:pPr>
      <w:r>
        <w:t xml:space="preserve">A </w:t>
      </w:r>
      <w:r w:rsidR="00842B7B">
        <w:t>motoniveladora</w:t>
      </w:r>
      <w:r>
        <w:t xml:space="preserve"> ajustada para executar o revestimento asfáltico com a espessura e largura prevista em projeto percorre o trecho da faixa a ser asfaltada </w:t>
      </w:r>
      <w:r w:rsidR="00842B7B">
        <w:t>espalhando</w:t>
      </w:r>
      <w:r>
        <w:t xml:space="preserve"> a mistura em temperatura ambiente. Durante a passagem do equipamento, um operador verifica a espessura da camada;</w:t>
      </w:r>
    </w:p>
    <w:p w14:paraId="487D1065" w14:textId="779B92EB" w:rsidR="00DF609F" w:rsidRDefault="00DF609F" w:rsidP="00C21BCB">
      <w:pPr>
        <w:pStyle w:val="PargrafodaLista"/>
        <w:numPr>
          <w:ilvl w:val="0"/>
          <w:numId w:val="42"/>
        </w:numPr>
        <w:jc w:val="both"/>
      </w:pPr>
      <w:r>
        <w:t xml:space="preserve">Os </w:t>
      </w:r>
      <w:proofErr w:type="spellStart"/>
      <w:r>
        <w:t>rasteleiros</w:t>
      </w:r>
      <w:proofErr w:type="spellEnd"/>
      <w:r>
        <w:t xml:space="preserve"> acompanham a </w:t>
      </w:r>
      <w:r w:rsidR="00842B7B">
        <w:t>motoniveladora</w:t>
      </w:r>
      <w:r>
        <w:t xml:space="preserve"> e corrigem falhas e defeitos deixados </w:t>
      </w:r>
      <w:r w:rsidR="00842B7B">
        <w:t>por ela</w:t>
      </w:r>
      <w:r>
        <w:t>;</w:t>
      </w:r>
    </w:p>
    <w:p w14:paraId="07AB0ADD" w14:textId="27906841" w:rsidR="00DF609F" w:rsidRDefault="00DF609F" w:rsidP="00C21BCB">
      <w:pPr>
        <w:pStyle w:val="PargrafodaLista"/>
        <w:numPr>
          <w:ilvl w:val="0"/>
          <w:numId w:val="42"/>
        </w:numPr>
        <w:jc w:val="both"/>
      </w:pPr>
      <w:r>
        <w:t>Na sequência, assim que há frente disponível de trabalho, passa-se o rolo compactador de pneus, na faixa recém-pavimentada.</w:t>
      </w:r>
    </w:p>
    <w:p w14:paraId="6E23C0B9" w14:textId="5880A331" w:rsidR="00DF609F" w:rsidRDefault="00DF609F" w:rsidP="00C21BCB">
      <w:pPr>
        <w:pStyle w:val="PargrafodaLista"/>
        <w:numPr>
          <w:ilvl w:val="0"/>
          <w:numId w:val="42"/>
        </w:numPr>
        <w:jc w:val="both"/>
      </w:pPr>
      <w:r>
        <w:t>Atrás do rolo de pneus, inicia-se a rolagem com o rolo liso tipo tandem dando o acabamento final ao revestimento asfáltico.</w:t>
      </w:r>
    </w:p>
    <w:p w14:paraId="5A018077" w14:textId="0E3C9DF6" w:rsidR="00C21BCB" w:rsidRDefault="00C21BCB" w:rsidP="00C21BCB">
      <w:pPr>
        <w:pStyle w:val="Ttulo3"/>
        <w:jc w:val="both"/>
      </w:pPr>
      <w:bookmarkStart w:id="16" w:name="_Toc71122170"/>
      <w:r>
        <w:t>Transporte com caminhão basculante.</w:t>
      </w:r>
      <w:bookmarkEnd w:id="16"/>
    </w:p>
    <w:p w14:paraId="4684AAA0" w14:textId="5357537F" w:rsidR="00C21BCB" w:rsidRDefault="00C21BCB" w:rsidP="00C21BCB">
      <w:pPr>
        <w:ind w:firstLine="1418"/>
        <w:jc w:val="both"/>
      </w:pPr>
      <w:r>
        <w:t>O transporte com caminhão basculante fora considerado para transporte da massa asfáltica até o local de aplicação do material, considerando uma usina móvel de PMF e o local de estocagem sendo a secretaria de obras do município calculamos o transporte médio d</w:t>
      </w:r>
      <w:r w:rsidR="005A2570">
        <w:t>a massa asfáltica usinada em 1,7</w:t>
      </w:r>
      <w:r>
        <w:t xml:space="preserve"> km, este transporte deverá acontec</w:t>
      </w:r>
      <w:r w:rsidR="005A2570">
        <w:t>er em caminhão basculante com 14</w:t>
      </w:r>
      <w:r>
        <w:t xml:space="preserve"> m3 de volume de caçamba para melhor aproveitamento e redução de custos de execução.</w:t>
      </w:r>
    </w:p>
    <w:p w14:paraId="598D66D5" w14:textId="778268F4" w:rsidR="00C21BCB" w:rsidRDefault="00C21BCB" w:rsidP="00C21BCB">
      <w:pPr>
        <w:pStyle w:val="Ttulo3"/>
      </w:pPr>
      <w:bookmarkStart w:id="17" w:name="_Toc71122171"/>
      <w:r>
        <w:t>Carga, manobra e descarga</w:t>
      </w:r>
      <w:bookmarkEnd w:id="17"/>
    </w:p>
    <w:p w14:paraId="6101626F" w14:textId="2E010AF7" w:rsidR="00C21BCB" w:rsidRDefault="00C21BCB" w:rsidP="0007320B">
      <w:pPr>
        <w:ind w:firstLine="1418"/>
        <w:jc w:val="both"/>
      </w:pPr>
      <w:r>
        <w:t>O caminhão basculante deverá ser carregado com auxílio de uma retroescavadeira ou então diretamente em sua caçamba pela usina</w:t>
      </w:r>
      <w:r w:rsidR="0007320B">
        <w:t>, o material asfáltico deverá ser colocado em pista para espalhamento, conforme preconizado nos itens anteriores, garantindo a praticidade de espalhamento pela motoniveladora .</w:t>
      </w:r>
    </w:p>
    <w:p w14:paraId="790E742D" w14:textId="4E309453" w:rsidR="0007320B" w:rsidRDefault="0007320B" w:rsidP="0007320B">
      <w:pPr>
        <w:pStyle w:val="Ttulo3"/>
      </w:pPr>
      <w:bookmarkStart w:id="18" w:name="_Toc71122172"/>
      <w:r>
        <w:t>Transporte de material Betuminoso.</w:t>
      </w:r>
      <w:bookmarkEnd w:id="18"/>
    </w:p>
    <w:p w14:paraId="38B71B7B" w14:textId="14785B76" w:rsidR="0007320B" w:rsidRDefault="0007320B" w:rsidP="0007320B">
      <w:pPr>
        <w:ind w:firstLine="1418"/>
      </w:pPr>
      <w:r>
        <w:t xml:space="preserve">Para execução dos serviços serão necessários dois tipos de emulsão asfáltica a RR-2C para Pintura de ligação e a RL-1C para a massa asfáltica de PMF, considerando a massa específica e o volume utilizado de cada uma da emulsões garantimos que o transporte seja feita da unidade de distribuição da </w:t>
      </w:r>
      <w:proofErr w:type="spellStart"/>
      <w:r>
        <w:t>Disbral</w:t>
      </w:r>
      <w:proofErr w:type="spellEnd"/>
      <w:r>
        <w:t xml:space="preserve">, localizada no polo </w:t>
      </w:r>
      <w:proofErr w:type="spellStart"/>
      <w:r>
        <w:t>Agorindustrial</w:t>
      </w:r>
      <w:proofErr w:type="spellEnd"/>
      <w:r>
        <w:t xml:space="preserve"> de Aparecida de Goiânia até o município de Morrinhos, compreendendo um deslocamento de 118 km, conforme foto a seguir.</w:t>
      </w:r>
    </w:p>
    <w:p w14:paraId="41BD69A1" w14:textId="50ECDC23" w:rsidR="0007320B" w:rsidRDefault="005A2570" w:rsidP="0007320B">
      <w:pPr>
        <w:keepNext/>
        <w:ind w:firstLine="1418"/>
      </w:pPr>
      <w:r>
        <w:rPr>
          <w:noProof/>
        </w:rPr>
        <w:lastRenderedPageBreak/>
        <w:drawing>
          <wp:inline distT="0" distB="0" distL="0" distR="0" wp14:anchorId="6A5AAFF0" wp14:editId="3AD55D14">
            <wp:extent cx="3616458" cy="540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5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987AB" w14:textId="19265CF7" w:rsidR="0007320B" w:rsidRDefault="0007320B" w:rsidP="0007320B">
      <w:pPr>
        <w:pStyle w:val="Legenda"/>
        <w:jc w:val="center"/>
      </w:pPr>
      <w:r>
        <w:t xml:space="preserve">Figura </w:t>
      </w:r>
      <w:r w:rsidR="00AB555A">
        <w:fldChar w:fldCharType="begin"/>
      </w:r>
      <w:r w:rsidR="00AB555A">
        <w:instrText xml:space="preserve"> SEQ Fig</w:instrText>
      </w:r>
      <w:r w:rsidR="00AB555A">
        <w:instrText xml:space="preserve">ura \* ARABIC </w:instrText>
      </w:r>
      <w:r w:rsidR="00AB555A">
        <w:fldChar w:fldCharType="separate"/>
      </w:r>
      <w:r w:rsidR="00314F6D">
        <w:rPr>
          <w:noProof/>
        </w:rPr>
        <w:t>3</w:t>
      </w:r>
      <w:r w:rsidR="00AB555A">
        <w:rPr>
          <w:noProof/>
        </w:rPr>
        <w:fldChar w:fldCharType="end"/>
      </w:r>
      <w:r>
        <w:t xml:space="preserve"> - Distancia de transporte material betuminoso</w:t>
      </w:r>
    </w:p>
    <w:p w14:paraId="74891C2C" w14:textId="78453653" w:rsidR="0007320B" w:rsidRDefault="0007320B" w:rsidP="0007320B">
      <w:pPr>
        <w:pStyle w:val="Ttulo3"/>
      </w:pPr>
      <w:bookmarkStart w:id="19" w:name="_Toc71122173"/>
      <w:r>
        <w:t>Transporte comercial de Brita</w:t>
      </w:r>
      <w:bookmarkEnd w:id="19"/>
    </w:p>
    <w:p w14:paraId="12420511" w14:textId="73A7D1B4" w:rsidR="0007320B" w:rsidRDefault="0007320B" w:rsidP="0007320B">
      <w:pPr>
        <w:ind w:firstLine="1418"/>
        <w:jc w:val="both"/>
      </w:pPr>
      <w:r>
        <w:t xml:space="preserve">Assim como no transporte de material betuminoso o transporte de brita para execução do PMF também fora calculado para aquisição diretamente da pedreira, sendo a mais próxima do município a pedreira </w:t>
      </w:r>
      <w:proofErr w:type="spellStart"/>
      <w:r>
        <w:t>Goyaz</w:t>
      </w:r>
      <w:proofErr w:type="spellEnd"/>
      <w:r>
        <w:t>, localizada no município de Panamá, o material deverá ser transportado por</w:t>
      </w:r>
      <w:r w:rsidR="00CD1616">
        <w:t xml:space="preserve"> um trecho de aproximadamente 62,7</w:t>
      </w:r>
      <w:r>
        <w:t xml:space="preserve"> km, conforme demonstrado a seguir.</w:t>
      </w:r>
    </w:p>
    <w:p w14:paraId="0C8889F9" w14:textId="14B7E8CC" w:rsidR="0007320B" w:rsidRDefault="00CD1616" w:rsidP="0007320B">
      <w:pPr>
        <w:keepNext/>
        <w:ind w:firstLine="1418"/>
        <w:jc w:val="both"/>
      </w:pPr>
      <w:r>
        <w:rPr>
          <w:noProof/>
        </w:rPr>
        <w:lastRenderedPageBreak/>
        <w:drawing>
          <wp:inline distT="0" distB="0" distL="0" distR="0" wp14:anchorId="3210071D" wp14:editId="4103E68A">
            <wp:extent cx="4420992" cy="3960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99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74947" w14:textId="3CBEC387" w:rsidR="0007320B" w:rsidRDefault="0007320B" w:rsidP="0007320B">
      <w:pPr>
        <w:pStyle w:val="Legenda"/>
        <w:jc w:val="center"/>
      </w:pPr>
      <w:r>
        <w:t xml:space="preserve">Figura </w:t>
      </w:r>
      <w:r w:rsidR="00AB555A">
        <w:fldChar w:fldCharType="begin"/>
      </w:r>
      <w:r w:rsidR="00AB555A">
        <w:instrText xml:space="preserve"> SEQ Figura \* ARABIC </w:instrText>
      </w:r>
      <w:r w:rsidR="00AB555A">
        <w:fldChar w:fldCharType="separate"/>
      </w:r>
      <w:r w:rsidR="00314F6D">
        <w:rPr>
          <w:noProof/>
        </w:rPr>
        <w:t>4</w:t>
      </w:r>
      <w:r w:rsidR="00AB555A">
        <w:rPr>
          <w:noProof/>
        </w:rPr>
        <w:fldChar w:fldCharType="end"/>
      </w:r>
      <w:r>
        <w:t xml:space="preserve"> - Distância de Transporte de Brita</w:t>
      </w:r>
    </w:p>
    <w:p w14:paraId="43EC7C30" w14:textId="6516C9D1" w:rsidR="00872059" w:rsidRDefault="0007320B" w:rsidP="0007320B">
      <w:pPr>
        <w:pStyle w:val="Ttulo2"/>
      </w:pPr>
      <w:bookmarkStart w:id="20" w:name="_Toc71122174"/>
      <w:r>
        <w:t>Sinalização horizontal</w:t>
      </w:r>
      <w:bookmarkEnd w:id="20"/>
    </w:p>
    <w:p w14:paraId="36494A3E" w14:textId="15E231E8" w:rsidR="0007320B" w:rsidRDefault="0007320B" w:rsidP="003E5028">
      <w:pPr>
        <w:ind w:firstLine="1418"/>
        <w:jc w:val="both"/>
      </w:pPr>
      <w:r>
        <w:t xml:space="preserve">Todo o projeto de sinalização horizontal fora elaborado conforme as normas do CONTRAN – Conselho Nacional de Transito, com base em seus manuais de sinalização horizontal caderno </w:t>
      </w:r>
      <w:proofErr w:type="spellStart"/>
      <w:r>
        <w:t>n°IV</w:t>
      </w:r>
      <w:proofErr w:type="spellEnd"/>
      <w:r w:rsidR="003E5028">
        <w:t>. No projeto fora consideradas 7 marcações de vias, que estão descritas abaixo:</w:t>
      </w:r>
    </w:p>
    <w:p w14:paraId="237B6453" w14:textId="77777777" w:rsidR="003E5028" w:rsidRPr="003E5028" w:rsidRDefault="003E5028" w:rsidP="003E5028">
      <w:pPr>
        <w:pStyle w:val="Pargrafoda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</w:pPr>
      <w:r w:rsidRPr="003E5028">
        <w:t>LINHA DE DIVISÃO DE FLUXO NO MESMO SENTIDO (LMS-2)</w:t>
      </w:r>
    </w:p>
    <w:p w14:paraId="12F1EA35" w14:textId="77777777" w:rsidR="003E5028" w:rsidRPr="003E5028" w:rsidRDefault="003E5028" w:rsidP="003E5028">
      <w:pPr>
        <w:pStyle w:val="Pargrafoda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</w:pPr>
      <w:r w:rsidRPr="003E5028">
        <w:t>LINHA SIMPLES CONTÍNUA (LFO-1)</w:t>
      </w:r>
    </w:p>
    <w:p w14:paraId="0BCDF0CC" w14:textId="77777777" w:rsidR="003E5028" w:rsidRPr="003E5028" w:rsidRDefault="003E5028" w:rsidP="003E5028">
      <w:pPr>
        <w:pStyle w:val="Pargrafoda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</w:pPr>
      <w:r w:rsidRPr="003E5028">
        <w:t>LINHA SIMPLES CONTÍNUA (LMS-1)</w:t>
      </w:r>
    </w:p>
    <w:p w14:paraId="589DA92D" w14:textId="77777777" w:rsidR="003E5028" w:rsidRPr="003E5028" w:rsidRDefault="003E5028" w:rsidP="003E5028">
      <w:pPr>
        <w:pStyle w:val="Pargrafoda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</w:pPr>
      <w:r w:rsidRPr="003E5028">
        <w:t>LINHA DE RETENÇÃO (LRE)</w:t>
      </w:r>
    </w:p>
    <w:p w14:paraId="3B097E7D" w14:textId="77777777" w:rsidR="003E5028" w:rsidRPr="003E5028" w:rsidRDefault="003E5028" w:rsidP="003E5028">
      <w:pPr>
        <w:pStyle w:val="Pargrafoda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</w:pPr>
      <w:r w:rsidRPr="003E5028">
        <w:t>LEGENDA "PARE"</w:t>
      </w:r>
    </w:p>
    <w:p w14:paraId="66EFF7FB" w14:textId="77777777" w:rsidR="003E5028" w:rsidRPr="003E5028" w:rsidRDefault="003E5028" w:rsidP="003E5028">
      <w:pPr>
        <w:pStyle w:val="Pargrafoda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</w:pPr>
      <w:r w:rsidRPr="003E5028">
        <w:t>LINHA DUPLA CONTÍNUA (LFO-3)</w:t>
      </w:r>
    </w:p>
    <w:p w14:paraId="567460E8" w14:textId="77777777" w:rsidR="003E5028" w:rsidRPr="003E5028" w:rsidRDefault="003E5028" w:rsidP="003E5028">
      <w:pPr>
        <w:pStyle w:val="Pargrafoda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</w:pPr>
      <w:r w:rsidRPr="003E5028">
        <w:t>FAIXA DE TRAVESSIA DE PEDESTRE (FTP)</w:t>
      </w:r>
    </w:p>
    <w:p w14:paraId="21A161AE" w14:textId="3D363482" w:rsidR="003E5028" w:rsidRDefault="003E5028" w:rsidP="003E5028">
      <w:pPr>
        <w:pStyle w:val="Ttulo4"/>
        <w:jc w:val="both"/>
      </w:pPr>
      <w:r>
        <w:lastRenderedPageBreak/>
        <w:t>Linha de Divisão de Fluxo no mesmo sentido (LMS-2)</w:t>
      </w:r>
    </w:p>
    <w:p w14:paraId="63892881" w14:textId="553D34DB" w:rsidR="003E5028" w:rsidRPr="003E5028" w:rsidRDefault="003E5028" w:rsidP="00967CB5">
      <w:pPr>
        <w:jc w:val="center"/>
      </w:pPr>
      <w:r>
        <w:rPr>
          <w:noProof/>
        </w:rPr>
        <w:drawing>
          <wp:inline distT="0" distB="0" distL="0" distR="0" wp14:anchorId="282185F5" wp14:editId="291CDE06">
            <wp:extent cx="3771900" cy="32385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9029" w14:textId="24BF2DAD" w:rsidR="003E5028" w:rsidRDefault="003E5028" w:rsidP="00967CB5">
      <w:pPr>
        <w:ind w:firstLine="1418"/>
        <w:jc w:val="both"/>
      </w:pPr>
      <w:r>
        <w:t>Definição: A LMS-2 ordena fluxos de mesmo sentido de circulação, delimitando o espaço disponível para cada faixa de trânsito e indicando os trechos em que a ultrapassagem e a transposição são permitidas.</w:t>
      </w:r>
    </w:p>
    <w:p w14:paraId="554811F9" w14:textId="4462CF57" w:rsidR="003E5028" w:rsidRDefault="003E5028" w:rsidP="00967CB5">
      <w:pPr>
        <w:ind w:firstLine="1418"/>
        <w:jc w:val="both"/>
      </w:pPr>
      <w:r>
        <w:t>Cor: Branca.</w:t>
      </w:r>
    </w:p>
    <w:p w14:paraId="1DB7C132" w14:textId="77777777" w:rsidR="003E5028" w:rsidRDefault="003E5028" w:rsidP="00967CB5">
      <w:pPr>
        <w:ind w:firstLine="1418"/>
        <w:jc w:val="both"/>
      </w:pPr>
      <w:r>
        <w:t>Dimensões: Esta linha deve ter medidas de traço e espaçamento (intervalo entre traços), definidas em função da velocidade regulamentada na via</w:t>
      </w:r>
    </w:p>
    <w:p w14:paraId="71255CFC" w14:textId="64BBB039" w:rsidR="003E5028" w:rsidRDefault="003E5028" w:rsidP="00967CB5">
      <w:pPr>
        <w:ind w:firstLine="1418"/>
        <w:jc w:val="both"/>
      </w:pPr>
      <w:r>
        <w:t>t= 3,00m</w:t>
      </w:r>
    </w:p>
    <w:p w14:paraId="418C530E" w14:textId="173A4E77" w:rsidR="003E5028" w:rsidRDefault="003E5028" w:rsidP="00967CB5">
      <w:pPr>
        <w:ind w:firstLine="1418"/>
        <w:jc w:val="both"/>
      </w:pPr>
      <w:r>
        <w:t>e= 6,00m</w:t>
      </w:r>
    </w:p>
    <w:p w14:paraId="6976A98F" w14:textId="6486696B" w:rsidR="003E5028" w:rsidRDefault="003E5028" w:rsidP="00967CB5">
      <w:pPr>
        <w:ind w:firstLine="1418"/>
        <w:jc w:val="both"/>
      </w:pPr>
      <w:r>
        <w:t>L= 0,10m</w:t>
      </w:r>
    </w:p>
    <w:p w14:paraId="779B830B" w14:textId="54E2D9CA" w:rsidR="007367CE" w:rsidRDefault="003E5028" w:rsidP="00967CB5">
      <w:pPr>
        <w:ind w:firstLine="1418"/>
        <w:jc w:val="both"/>
      </w:pPr>
      <w:r w:rsidRPr="003E5028">
        <w:t>COLOCAÇÃO: Esta linha será colocada na divisão das faixas de rodagem, compreendida entre as faixas contínuas de rodagem e a faixa de acesso, de acordo com o projeto.</w:t>
      </w:r>
    </w:p>
    <w:p w14:paraId="668B8D4F" w14:textId="15314C2A" w:rsidR="00967CB5" w:rsidRDefault="00967CB5" w:rsidP="00967CB5">
      <w:pPr>
        <w:pStyle w:val="Ttulo4"/>
        <w:jc w:val="both"/>
      </w:pPr>
      <w:r>
        <w:lastRenderedPageBreak/>
        <w:t>Linha simples contínua (LMS-1)</w:t>
      </w:r>
    </w:p>
    <w:p w14:paraId="61961C3C" w14:textId="37BE2804" w:rsidR="00967CB5" w:rsidRPr="00967CB5" w:rsidRDefault="00967CB5" w:rsidP="00967CB5">
      <w:pPr>
        <w:jc w:val="center"/>
      </w:pPr>
      <w:r>
        <w:rPr>
          <w:noProof/>
        </w:rPr>
        <w:drawing>
          <wp:inline distT="0" distB="0" distL="0" distR="0" wp14:anchorId="1511F766" wp14:editId="6D4CC4A4">
            <wp:extent cx="3619500" cy="32099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D0CE4" w14:textId="098BBDF3" w:rsidR="00967CB5" w:rsidRDefault="00967CB5" w:rsidP="00967CB5">
      <w:pPr>
        <w:ind w:firstLine="1418"/>
        <w:jc w:val="both"/>
      </w:pPr>
      <w:r w:rsidRPr="00967CB5">
        <w:t>DEFINIÇÃO:A LFO-1 divide fluxos opostos de circulação, delimitando o espaço disponível para cada sentido e regulamentando os trechos em que a ultrapassagem e os deslocamentos laterais são proibidos para os dois sentidos, exceto para acesso a imóvel lindeiro.</w:t>
      </w:r>
    </w:p>
    <w:p w14:paraId="5102BF09" w14:textId="268F9817" w:rsidR="00967CB5" w:rsidRDefault="00967CB5" w:rsidP="00967CB5">
      <w:pPr>
        <w:ind w:firstLine="1418"/>
        <w:jc w:val="both"/>
      </w:pPr>
      <w:r>
        <w:t>Cor: Amarela.</w:t>
      </w:r>
    </w:p>
    <w:p w14:paraId="0B0D5668" w14:textId="77777777" w:rsidR="00967CB5" w:rsidRDefault="00967CB5" w:rsidP="00967CB5">
      <w:pPr>
        <w:ind w:firstLine="1418"/>
        <w:jc w:val="both"/>
      </w:pPr>
      <w:r>
        <w:t>DIMENSÃO: Esta linha deve ter largura definida em função da velocidade regulamentada na via, conforme:</w:t>
      </w:r>
    </w:p>
    <w:p w14:paraId="6DCA695E" w14:textId="19B887C9" w:rsidR="00967CB5" w:rsidRDefault="00967CB5" w:rsidP="00967CB5">
      <w:pPr>
        <w:ind w:firstLine="1418"/>
        <w:jc w:val="both"/>
      </w:pPr>
      <w:r>
        <w:t>L= 0,10m</w:t>
      </w:r>
    </w:p>
    <w:p w14:paraId="573DDFBE" w14:textId="4E54C49C" w:rsidR="00967CB5" w:rsidRDefault="00967CB5" w:rsidP="00967CB5">
      <w:pPr>
        <w:ind w:firstLine="1418"/>
        <w:jc w:val="both"/>
      </w:pPr>
      <w:r w:rsidRPr="00967CB5">
        <w:t>COLOCAÇÃO: Em geral é aplicada sobre o eixo da pista de rolamento, ou deslocada, quando estudos de engenharia indiquem a necessidade.</w:t>
      </w:r>
    </w:p>
    <w:p w14:paraId="38B52634" w14:textId="36541970" w:rsidR="00967CB5" w:rsidRDefault="00967CB5" w:rsidP="00967CB5">
      <w:pPr>
        <w:pStyle w:val="Ttulo4"/>
        <w:jc w:val="both"/>
      </w:pPr>
      <w:r>
        <w:lastRenderedPageBreak/>
        <w:t>Linha simples contínua (LFO-1)</w:t>
      </w:r>
    </w:p>
    <w:p w14:paraId="5360B727" w14:textId="74B383DD" w:rsidR="007E6699" w:rsidRPr="007E6699" w:rsidRDefault="007E6699" w:rsidP="007E6699">
      <w:pPr>
        <w:jc w:val="center"/>
      </w:pPr>
      <w:r>
        <w:rPr>
          <w:noProof/>
        </w:rPr>
        <w:drawing>
          <wp:inline distT="0" distB="0" distL="0" distR="0" wp14:anchorId="25D69B6A" wp14:editId="3514FB2A">
            <wp:extent cx="4143375" cy="358140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05A8" w14:textId="11E21112" w:rsidR="00967CB5" w:rsidRDefault="00967CB5" w:rsidP="00967CB5">
      <w:pPr>
        <w:ind w:firstLine="1418"/>
        <w:jc w:val="both"/>
      </w:pPr>
      <w:r w:rsidRPr="00967CB5">
        <w:t>DEFINIÇÃO:A LMS – 1 ordena fluxos de mesmo sentido de circulação delimitando o espaço disponível para cada faixa de trânsito e regulamentando as situações em que são proibidas a ultrapassagem e a transposição de faixa de trânsito, por comprometer a segurança viária.</w:t>
      </w:r>
    </w:p>
    <w:p w14:paraId="28B5987C" w14:textId="43731AC6" w:rsidR="00967CB5" w:rsidRDefault="00967CB5" w:rsidP="00967CB5">
      <w:pPr>
        <w:ind w:firstLine="1418"/>
        <w:jc w:val="both"/>
      </w:pPr>
      <w:r>
        <w:t>Cor: Branca.</w:t>
      </w:r>
    </w:p>
    <w:p w14:paraId="393C997C" w14:textId="77777777" w:rsidR="00967CB5" w:rsidRDefault="00967CB5" w:rsidP="00967CB5">
      <w:pPr>
        <w:ind w:firstLine="1418"/>
        <w:jc w:val="both"/>
      </w:pPr>
      <w:r>
        <w:t>DIMENSÃO: Esta linha deve ter largura definida em função da velocidade regulamentada na via, conforme:</w:t>
      </w:r>
    </w:p>
    <w:p w14:paraId="64D8F9D8" w14:textId="77777777" w:rsidR="00967CB5" w:rsidRDefault="00967CB5" w:rsidP="00967CB5">
      <w:pPr>
        <w:ind w:firstLine="1418"/>
        <w:jc w:val="both"/>
      </w:pPr>
    </w:p>
    <w:p w14:paraId="31D7076E" w14:textId="311A2AD3" w:rsidR="00967CB5" w:rsidRDefault="007E6699" w:rsidP="00967CB5">
      <w:pPr>
        <w:ind w:firstLine="1418"/>
        <w:jc w:val="both"/>
      </w:pPr>
      <w:r>
        <w:t>l</w:t>
      </w:r>
      <w:r w:rsidR="00967CB5">
        <w:t>= 0,10m</w:t>
      </w:r>
    </w:p>
    <w:p w14:paraId="53E99BD8" w14:textId="40EC4468" w:rsidR="007E6699" w:rsidRDefault="007E6699" w:rsidP="00967CB5">
      <w:pPr>
        <w:ind w:firstLine="1418"/>
        <w:jc w:val="both"/>
      </w:pPr>
      <w:r>
        <w:t>L = 15,00m</w:t>
      </w:r>
    </w:p>
    <w:p w14:paraId="47237F05" w14:textId="1DC97385" w:rsidR="00967CB5" w:rsidRDefault="00967CB5" w:rsidP="00FE465A">
      <w:pPr>
        <w:ind w:firstLine="1418"/>
        <w:jc w:val="both"/>
      </w:pPr>
      <w:r w:rsidRPr="00967CB5">
        <w:t>COLOCAÇÃO: aproximação de interseções semaforizadas, com comprimento</w:t>
      </w:r>
      <w:r w:rsidR="00A97F9E">
        <w:t xml:space="preserve"> </w:t>
      </w:r>
      <w:r w:rsidRPr="00967CB5">
        <w:t>mínimo de 15,00 m e máximo de 30,00 m, contado a partir da linha de retenção, exceto quando estudos de engenharia indiquem maior ou menor dimensão;</w:t>
      </w:r>
    </w:p>
    <w:p w14:paraId="389C1E4E" w14:textId="083A87BF" w:rsidR="00FE465A" w:rsidRDefault="00FE465A" w:rsidP="00FE465A">
      <w:pPr>
        <w:pStyle w:val="Ttulo4"/>
        <w:jc w:val="both"/>
      </w:pPr>
      <w:r>
        <w:lastRenderedPageBreak/>
        <w:t>Linha de Retenção (LRE)</w:t>
      </w:r>
    </w:p>
    <w:p w14:paraId="48767025" w14:textId="25921306" w:rsidR="00FE465A" w:rsidRPr="00FE465A" w:rsidRDefault="00FE465A" w:rsidP="00FE465A">
      <w:pPr>
        <w:jc w:val="center"/>
      </w:pPr>
      <w:r>
        <w:rPr>
          <w:noProof/>
        </w:rPr>
        <w:drawing>
          <wp:inline distT="0" distB="0" distL="0" distR="0" wp14:anchorId="6FF0915D" wp14:editId="7B0581DC">
            <wp:extent cx="3648075" cy="311467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B6F07" w14:textId="4B338F4B" w:rsidR="00FE465A" w:rsidRDefault="00FE465A" w:rsidP="00FE465A">
      <w:pPr>
        <w:ind w:firstLine="1418"/>
        <w:jc w:val="both"/>
      </w:pPr>
      <w:r w:rsidRPr="00FE465A">
        <w:t>DEFINIÇÃO:A LRE indica ao condutor o local limite em que deve parar o veículo.</w:t>
      </w:r>
    </w:p>
    <w:p w14:paraId="140D1E9E" w14:textId="594B6087" w:rsidR="00FE465A" w:rsidRDefault="00FE465A" w:rsidP="00FE465A">
      <w:pPr>
        <w:ind w:firstLine="1418"/>
        <w:jc w:val="both"/>
      </w:pPr>
      <w:r>
        <w:t>Cor: Branca.</w:t>
      </w:r>
    </w:p>
    <w:p w14:paraId="5A4AF3AB" w14:textId="77777777" w:rsidR="00FE465A" w:rsidRDefault="00FE465A" w:rsidP="00FE465A">
      <w:pPr>
        <w:ind w:firstLine="1418"/>
        <w:jc w:val="both"/>
      </w:pPr>
      <w:r>
        <w:t xml:space="preserve">DIMENSÃO: A largura (L) mínima é de 0,30 m e a máxima de 0,60 m de acordo com estudos de engenharia. </w:t>
      </w:r>
    </w:p>
    <w:p w14:paraId="0872D605" w14:textId="77777777" w:rsidR="00FE465A" w:rsidRDefault="00FE465A" w:rsidP="00FE465A">
      <w:pPr>
        <w:ind w:firstLine="1418"/>
        <w:jc w:val="both"/>
      </w:pPr>
    </w:p>
    <w:p w14:paraId="3BC30119" w14:textId="0137E74E" w:rsidR="00FE465A" w:rsidRDefault="00FE465A" w:rsidP="00FE465A">
      <w:pPr>
        <w:ind w:firstLine="1418"/>
        <w:jc w:val="both"/>
      </w:pPr>
      <w:r>
        <w:t>L= 0,30m</w:t>
      </w:r>
    </w:p>
    <w:p w14:paraId="36CF2A54" w14:textId="77777777" w:rsidR="00FE465A" w:rsidRDefault="00FE465A" w:rsidP="00FE465A">
      <w:pPr>
        <w:ind w:firstLine="1418"/>
        <w:jc w:val="both"/>
      </w:pPr>
      <w:r>
        <w:t>COLOCAÇÃO: Em vias controladas por semáforos deve ser posicionada de tal forma que os motoristas parem em posição frontal ao foco semafórico.</w:t>
      </w:r>
    </w:p>
    <w:p w14:paraId="4497ADA2" w14:textId="77777777" w:rsidR="00FE465A" w:rsidRDefault="00FE465A" w:rsidP="00FE465A">
      <w:pPr>
        <w:ind w:firstLine="1418"/>
        <w:jc w:val="both"/>
      </w:pPr>
      <w:r>
        <w:t>Quando existir faixa para travessia de pedestres, a LRE deve ser locada a uma distância mínima de 1,60 m do início desta.</w:t>
      </w:r>
    </w:p>
    <w:p w14:paraId="09ED06E2" w14:textId="77777777" w:rsidR="00FE465A" w:rsidRDefault="00FE465A" w:rsidP="00FE465A">
      <w:pPr>
        <w:ind w:firstLine="1418"/>
        <w:jc w:val="both"/>
      </w:pPr>
      <w:r>
        <w:t>Quando não existir faixa para travessia de pedestres, a LRE deve ser locada a uma distância mínima de 1,00 m do prolongamento do meio fio da pista de rolamento transversal.</w:t>
      </w:r>
    </w:p>
    <w:p w14:paraId="652DB636" w14:textId="77777777" w:rsidR="00FE465A" w:rsidRDefault="00FE465A" w:rsidP="00FE465A">
      <w:pPr>
        <w:ind w:firstLine="1418"/>
        <w:jc w:val="both"/>
      </w:pPr>
      <w:r>
        <w:t>Deve abranger a extensão da largura da pista destinada ao sentido de tráfego ao qual está dirigida a sinalização.</w:t>
      </w:r>
    </w:p>
    <w:p w14:paraId="58B13962" w14:textId="7B20A2AA" w:rsidR="00FE465A" w:rsidRDefault="00FE465A" w:rsidP="00FE465A">
      <w:pPr>
        <w:ind w:firstLine="1418"/>
        <w:jc w:val="both"/>
      </w:pPr>
      <w:r>
        <w:t>Admitem-se outras distâncias da LRE, e colocação por faixas de tráfego quando estudos de engenharia indiquem a necessidade.</w:t>
      </w:r>
    </w:p>
    <w:p w14:paraId="4FA89E22" w14:textId="68A99D99" w:rsidR="00FE465A" w:rsidRDefault="00FE465A" w:rsidP="00FE465A">
      <w:pPr>
        <w:pStyle w:val="Ttulo4"/>
        <w:jc w:val="both"/>
      </w:pPr>
      <w:r>
        <w:lastRenderedPageBreak/>
        <w:t>Legenda “PARE”</w:t>
      </w:r>
    </w:p>
    <w:p w14:paraId="4E0FE909" w14:textId="76CA460D" w:rsidR="004927B4" w:rsidRDefault="004927B4" w:rsidP="004927B4">
      <w:pPr>
        <w:jc w:val="center"/>
      </w:pPr>
      <w:r>
        <w:rPr>
          <w:noProof/>
        </w:rPr>
        <w:drawing>
          <wp:inline distT="0" distB="0" distL="0" distR="0" wp14:anchorId="5B009355" wp14:editId="4020F9F9">
            <wp:extent cx="2543175" cy="205740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E6977" w14:textId="29BC8BA7" w:rsidR="004927B4" w:rsidRPr="004927B4" w:rsidRDefault="004927B4" w:rsidP="004927B4">
      <w:pPr>
        <w:jc w:val="center"/>
      </w:pPr>
      <w:r>
        <w:rPr>
          <w:noProof/>
        </w:rPr>
        <w:drawing>
          <wp:inline distT="0" distB="0" distL="0" distR="0" wp14:anchorId="4146486E" wp14:editId="405577BB">
            <wp:extent cx="3600450" cy="31718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0BF18" w14:textId="757DC979" w:rsidR="00FE465A" w:rsidRDefault="00FE465A" w:rsidP="00FE465A">
      <w:pPr>
        <w:ind w:firstLine="1418"/>
        <w:jc w:val="both"/>
      </w:pPr>
      <w:r w:rsidRPr="00FE465A">
        <w:t>DEFINIÇÃO:</w:t>
      </w:r>
      <w:r>
        <w:t xml:space="preserve"> </w:t>
      </w:r>
      <w:r w:rsidRPr="00FE465A">
        <w:t>As legendas são mensagens com o objetivo de advertir os condutores acerca das condições particulares de operação da via.</w:t>
      </w:r>
    </w:p>
    <w:p w14:paraId="75A710D4" w14:textId="290B74DF" w:rsidR="00FE465A" w:rsidRDefault="00FE465A" w:rsidP="00FE465A">
      <w:pPr>
        <w:ind w:firstLine="1418"/>
        <w:jc w:val="both"/>
      </w:pPr>
      <w:r>
        <w:t>Cor: Branca.</w:t>
      </w:r>
    </w:p>
    <w:p w14:paraId="7E6CD0C6" w14:textId="22F2782F" w:rsidR="00FE465A" w:rsidRDefault="00FE465A" w:rsidP="004927B4">
      <w:pPr>
        <w:ind w:firstLine="1418"/>
        <w:jc w:val="both"/>
      </w:pPr>
      <w:r>
        <w:t>DIMENSÃO: O comprimento varia em acordo com a velocidade da via, para estudo em questão adotar h = 2,40 m</w:t>
      </w:r>
    </w:p>
    <w:p w14:paraId="378F50BA" w14:textId="16EEC38D" w:rsidR="00FE465A" w:rsidRDefault="00FE465A" w:rsidP="00FE465A">
      <w:pPr>
        <w:ind w:firstLine="1418"/>
        <w:jc w:val="both"/>
      </w:pPr>
      <w:r>
        <w:t>h= 2,40m</w:t>
      </w:r>
    </w:p>
    <w:p w14:paraId="60D0B8CF" w14:textId="6674FC18" w:rsidR="00FE465A" w:rsidRDefault="00FE465A" w:rsidP="00FE465A">
      <w:pPr>
        <w:ind w:firstLine="1418"/>
        <w:jc w:val="both"/>
      </w:pPr>
      <w:r w:rsidRPr="00FE465A">
        <w:t>COLOCAÇÃO: A legenda “PARE” deve ser posicionada, no mínimo, a 1,60 m antes da linha de retenção, centralizada na faixa de circulação em que está inscrita.</w:t>
      </w:r>
    </w:p>
    <w:p w14:paraId="36AB1D0A" w14:textId="30FE2838" w:rsidR="004927B4" w:rsidRDefault="004927B4" w:rsidP="004927B4">
      <w:pPr>
        <w:pStyle w:val="Ttulo4"/>
      </w:pPr>
      <w:r w:rsidRPr="003E5028">
        <w:lastRenderedPageBreak/>
        <w:t>LINHA DUPLA CONTÍNUA (LFO-3)</w:t>
      </w:r>
    </w:p>
    <w:p w14:paraId="2159B780" w14:textId="70F58B55" w:rsidR="00DD3399" w:rsidRPr="00DD3399" w:rsidRDefault="00DD3399" w:rsidP="00DD3399">
      <w:pPr>
        <w:jc w:val="center"/>
      </w:pPr>
      <w:r>
        <w:rPr>
          <w:noProof/>
        </w:rPr>
        <w:drawing>
          <wp:inline distT="0" distB="0" distL="0" distR="0" wp14:anchorId="16EF1F9C" wp14:editId="6E9C7484">
            <wp:extent cx="3648075" cy="32480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3847" w14:textId="5A568983" w:rsidR="004927B4" w:rsidRDefault="004927B4" w:rsidP="004927B4">
      <w:pPr>
        <w:ind w:firstLine="1418"/>
        <w:jc w:val="both"/>
      </w:pPr>
      <w:r w:rsidRPr="004927B4">
        <w:t>DEFINIÇÃO:</w:t>
      </w:r>
      <w:r>
        <w:t xml:space="preserve"> </w:t>
      </w:r>
      <w:r w:rsidRPr="004927B4">
        <w:t>A LFO-3 divide fluxos opostos de circulação, delimitando o espaço disponível para cada sentido e regulamentando os trechos em que a ultrapassagem e os deslocamentos laterais são proibidos para os dois sentidos, exceto para acesso a imóvel lindeiro.</w:t>
      </w:r>
    </w:p>
    <w:p w14:paraId="44E64C31" w14:textId="49088840" w:rsidR="004927B4" w:rsidRDefault="004927B4" w:rsidP="004927B4">
      <w:pPr>
        <w:ind w:firstLine="1418"/>
        <w:jc w:val="both"/>
      </w:pPr>
      <w:r>
        <w:t>Cor: Amarela.</w:t>
      </w:r>
    </w:p>
    <w:p w14:paraId="1A4D4C0F" w14:textId="22B400E3" w:rsidR="004927B4" w:rsidRDefault="004927B4" w:rsidP="004927B4">
      <w:pPr>
        <w:ind w:firstLine="1418"/>
        <w:jc w:val="both"/>
      </w:pPr>
      <w:r>
        <w:t xml:space="preserve">DIMENSÃO: A largura (l) das linhas e a distância (d) entre elas é de no mínimo 0,10 m e no máximo de 0,15 m. </w:t>
      </w:r>
    </w:p>
    <w:p w14:paraId="145F5FE0" w14:textId="5C8E1736" w:rsidR="004927B4" w:rsidRDefault="004927B4" w:rsidP="00DD3399">
      <w:pPr>
        <w:ind w:firstLine="1418"/>
        <w:jc w:val="both"/>
      </w:pPr>
      <w:r>
        <w:t>L= 0,10m</w:t>
      </w:r>
    </w:p>
    <w:p w14:paraId="675FD20B" w14:textId="6E92BF22" w:rsidR="004927B4" w:rsidRDefault="004927B4" w:rsidP="004927B4">
      <w:pPr>
        <w:ind w:firstLine="1418"/>
        <w:jc w:val="both"/>
      </w:pPr>
      <w:r>
        <w:t>e= 0,10m</w:t>
      </w:r>
    </w:p>
    <w:p w14:paraId="0EBB5DD0" w14:textId="179AE6BB" w:rsidR="004927B4" w:rsidRDefault="004927B4" w:rsidP="00066E08">
      <w:pPr>
        <w:ind w:firstLine="1418"/>
        <w:jc w:val="both"/>
      </w:pPr>
      <w:r>
        <w:t>COLOCAÇÃO: A LFO-3 deve ser utilizada em toda a extensão ou em trechos de via com sentido duplo de circulação, com largura igual ou superior a 7,00 m e/ou volume veicular significativo, nos casos em que é</w:t>
      </w:r>
      <w:r w:rsidR="00066E08">
        <w:t xml:space="preserve"> </w:t>
      </w:r>
      <w:r>
        <w:t>necessário proibir a ultrapassagem em ambos os sentidos</w:t>
      </w:r>
      <w:r w:rsidR="00066E08">
        <w:t>.</w:t>
      </w:r>
    </w:p>
    <w:p w14:paraId="30F80A2D" w14:textId="2D3525C2" w:rsidR="004927B4" w:rsidRDefault="00A67857" w:rsidP="00FE465A">
      <w:pPr>
        <w:ind w:firstLine="1418"/>
        <w:jc w:val="both"/>
      </w:pPr>
      <w:r>
        <w:t>Em interseções, deve ser demarcada no mínimo a 1,00m do alinhamento da pista transversal.</w:t>
      </w:r>
    </w:p>
    <w:p w14:paraId="5AE1AC3D" w14:textId="77777777" w:rsidR="004927B4" w:rsidRPr="00FE465A" w:rsidRDefault="004927B4" w:rsidP="00FE465A">
      <w:pPr>
        <w:ind w:firstLine="1418"/>
        <w:jc w:val="both"/>
      </w:pPr>
    </w:p>
    <w:p w14:paraId="76DB8810" w14:textId="656703FF" w:rsidR="004273B2" w:rsidRDefault="004273B2" w:rsidP="004273B2">
      <w:pPr>
        <w:pStyle w:val="Ttulo2"/>
      </w:pPr>
      <w:bookmarkStart w:id="21" w:name="_Toc71122175"/>
      <w:r>
        <w:t>Sinalização vertical</w:t>
      </w:r>
      <w:bookmarkEnd w:id="21"/>
    </w:p>
    <w:p w14:paraId="5EFFD222" w14:textId="2CF9E64F" w:rsidR="004273B2" w:rsidRDefault="004273B2" w:rsidP="004273B2">
      <w:pPr>
        <w:ind w:firstLine="1418"/>
        <w:jc w:val="both"/>
      </w:pPr>
      <w:r>
        <w:t xml:space="preserve">Todo o projeto de sinalização vertical fora elaborado conforme as normas do CONTRAN – Conselho Nacional de Transito, com base em seus manuais de sinalização vertical </w:t>
      </w:r>
      <w:r>
        <w:lastRenderedPageBreak/>
        <w:t>caderno n° I</w:t>
      </w:r>
      <w:r w:rsidR="00622574">
        <w:t>, II e III</w:t>
      </w:r>
      <w:r>
        <w:t>. No projeto foi contemplado a instalação de placas de logradouros públicos que não existem no local ou que precisam ser substituídas.</w:t>
      </w:r>
    </w:p>
    <w:p w14:paraId="1D6BBBE3" w14:textId="3A87903D" w:rsidR="004273B2" w:rsidRDefault="004273B2" w:rsidP="004273B2">
      <w:pPr>
        <w:ind w:hanging="1276"/>
        <w:jc w:val="center"/>
      </w:pPr>
      <w:r>
        <w:object w:dxaOrig="2968" w:dyaOrig="4320" w14:anchorId="2E4EA2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474pt" o:ole="">
            <v:imagedata r:id="rId20" o:title="" croptop="11828f" cropbottom="14000f" cropleft="23533f" cropright="22095f"/>
          </v:shape>
          <o:OLEObject Type="Embed" ProgID="DWGTrueView.Drawing.24" ShapeID="_x0000_i1025" DrawAspect="Content" ObjectID="_1691822387" r:id="rId21"/>
        </w:object>
      </w:r>
    </w:p>
    <w:p w14:paraId="133249A9" w14:textId="77777777" w:rsidR="00BC34DE" w:rsidRDefault="00BC34DE" w:rsidP="00CA3E7E">
      <w:pPr>
        <w:pStyle w:val="Default"/>
        <w:rPr>
          <w:rFonts w:ascii="Arial Narrow" w:hAnsi="Arial Narrow"/>
          <w:b/>
          <w:bCs/>
          <w:color w:val="auto"/>
          <w:sz w:val="23"/>
          <w:szCs w:val="23"/>
        </w:rPr>
      </w:pPr>
    </w:p>
    <w:p w14:paraId="0B408342" w14:textId="77777777" w:rsidR="00BC34DE" w:rsidRPr="00BC34DE" w:rsidRDefault="00BC34DE" w:rsidP="00CA3E7E">
      <w:pPr>
        <w:pStyle w:val="Default"/>
        <w:rPr>
          <w:rFonts w:ascii="Arial Narrow" w:hAnsi="Arial Narrow"/>
          <w:b/>
          <w:bCs/>
          <w:color w:val="auto"/>
          <w:sz w:val="23"/>
          <w:szCs w:val="23"/>
        </w:rPr>
      </w:pPr>
    </w:p>
    <w:p w14:paraId="44F82A8E" w14:textId="77777777" w:rsidR="00BC34DE" w:rsidRPr="00BC34DE" w:rsidRDefault="00BC34DE" w:rsidP="00BC34DE">
      <w:pPr>
        <w:pStyle w:val="Default"/>
        <w:jc w:val="center"/>
        <w:rPr>
          <w:rFonts w:ascii="Arial Narrow" w:hAnsi="Arial Narrow"/>
          <w:b/>
          <w:bCs/>
          <w:color w:val="auto"/>
          <w:sz w:val="23"/>
          <w:szCs w:val="23"/>
        </w:rPr>
      </w:pPr>
      <w:r w:rsidRPr="00BC34DE">
        <w:rPr>
          <w:rFonts w:ascii="Arial Narrow" w:hAnsi="Arial Narrow"/>
          <w:b/>
          <w:noProof/>
        </w:rPr>
        <w:t>________________________________</w:t>
      </w:r>
      <w:r>
        <w:rPr>
          <w:rFonts w:ascii="Arial Narrow" w:hAnsi="Arial Narrow"/>
          <w:b/>
          <w:noProof/>
        </w:rPr>
        <w:t>______</w:t>
      </w:r>
      <w:r w:rsidRPr="00BC34DE">
        <w:rPr>
          <w:rFonts w:ascii="Arial Narrow" w:hAnsi="Arial Narrow"/>
          <w:b/>
          <w:noProof/>
        </w:rPr>
        <w:br/>
      </w:r>
      <w:r w:rsidRPr="00BC34DE">
        <w:rPr>
          <w:rFonts w:ascii="Arial Narrow" w:hAnsi="Arial Narrow"/>
        </w:rPr>
        <w:t>ARTHUR CEZAR VIEIRA TAVEIRA</w:t>
      </w:r>
      <w:r w:rsidRPr="00BC34DE">
        <w:rPr>
          <w:rFonts w:ascii="Arial Narrow" w:hAnsi="Arial Narrow"/>
        </w:rPr>
        <w:br/>
        <w:t>ENG. CIVIL</w:t>
      </w:r>
      <w:r w:rsidRPr="00BC34DE">
        <w:rPr>
          <w:rFonts w:ascii="Arial Narrow" w:hAnsi="Arial Narrow"/>
          <w:b/>
          <w:noProof/>
        </w:rPr>
        <w:br/>
      </w:r>
      <w:r w:rsidRPr="00BC34DE">
        <w:rPr>
          <w:rFonts w:ascii="Arial Narrow" w:hAnsi="Arial Narrow"/>
        </w:rPr>
        <w:t>CREA: 1014145813D-GO</w:t>
      </w:r>
    </w:p>
    <w:sectPr w:rsidR="00BC34DE" w:rsidRPr="00BC34DE" w:rsidSect="009B58C3">
      <w:headerReference w:type="default" r:id="rId22"/>
      <w:footerReference w:type="default" r:id="rId23"/>
      <w:headerReference w:type="first" r:id="rId24"/>
      <w:pgSz w:w="11906" w:h="16838"/>
      <w:pgMar w:top="1134" w:right="1134" w:bottom="226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C11C1" w14:textId="77777777" w:rsidR="00AB555A" w:rsidRDefault="00AB555A" w:rsidP="00721732">
      <w:pPr>
        <w:spacing w:after="0" w:line="240" w:lineRule="auto"/>
      </w:pPr>
      <w:r>
        <w:separator/>
      </w:r>
    </w:p>
  </w:endnote>
  <w:endnote w:type="continuationSeparator" w:id="0">
    <w:p w14:paraId="1136D923" w14:textId="77777777" w:rsidR="00AB555A" w:rsidRDefault="00AB555A" w:rsidP="007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1935723"/>
      <w:docPartObj>
        <w:docPartGallery w:val="Page Numbers (Bottom of Page)"/>
        <w:docPartUnique/>
      </w:docPartObj>
    </w:sdtPr>
    <w:sdtEndPr/>
    <w:sdtContent>
      <w:p w14:paraId="1EA77504" w14:textId="77777777" w:rsidR="008362C9" w:rsidRPr="00D6176B" w:rsidRDefault="008362C9" w:rsidP="00D6176B">
        <w:pPr>
          <w:jc w:val="center"/>
        </w:pPr>
      </w:p>
      <w:p w14:paraId="1940EE60" w14:textId="3E223234" w:rsidR="008362C9" w:rsidRDefault="00262BD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4F6D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6B059D22" w14:textId="77777777" w:rsidR="008362C9" w:rsidRDefault="008362C9" w:rsidP="00721732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78266" w14:textId="77777777" w:rsidR="00AB555A" w:rsidRDefault="00AB555A" w:rsidP="00721732">
      <w:pPr>
        <w:spacing w:after="0" w:line="240" w:lineRule="auto"/>
      </w:pPr>
      <w:r>
        <w:separator/>
      </w:r>
    </w:p>
  </w:footnote>
  <w:footnote w:type="continuationSeparator" w:id="0">
    <w:p w14:paraId="2C1FA497" w14:textId="77777777" w:rsidR="00AB555A" w:rsidRDefault="00AB555A" w:rsidP="007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6E81E" w14:textId="77777777" w:rsidR="008362C9" w:rsidRDefault="008362C9" w:rsidP="00C9735E">
    <w:pPr>
      <w:pStyle w:val="Cabealho"/>
      <w:ind w:hanging="1276"/>
    </w:pPr>
    <w:r>
      <w:rPr>
        <w:noProof/>
      </w:rPr>
      <w:drawing>
        <wp:inline distT="0" distB="0" distL="0" distR="0" wp14:anchorId="23D5E784" wp14:editId="4CE837EC">
          <wp:extent cx="1180581" cy="723900"/>
          <wp:effectExtent l="0" t="0" r="0" b="0"/>
          <wp:docPr id="3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attalha\Google Drive\PROJETOS\MORRINHOS\logo-nova-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80581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0D932" w14:textId="559275C7" w:rsidR="008362C9" w:rsidRDefault="008362C9" w:rsidP="00C9735E">
    <w:pPr>
      <w:pStyle w:val="Cabealho"/>
      <w:ind w:hanging="141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92825"/>
    <w:multiLevelType w:val="hybridMultilevel"/>
    <w:tmpl w:val="8E189D22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2B348DE"/>
    <w:multiLevelType w:val="hybridMultilevel"/>
    <w:tmpl w:val="6D781512"/>
    <w:lvl w:ilvl="0" w:tplc="0416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4E2783B"/>
    <w:multiLevelType w:val="hybridMultilevel"/>
    <w:tmpl w:val="7FE846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D3E2B"/>
    <w:multiLevelType w:val="multilevel"/>
    <w:tmpl w:val="B88C61B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91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0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0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08" w:hanging="1440"/>
      </w:pPr>
      <w:rPr>
        <w:rFonts w:hint="default"/>
      </w:rPr>
    </w:lvl>
  </w:abstractNum>
  <w:abstractNum w:abstractNumId="4" w15:restartNumberingAfterBreak="0">
    <w:nsid w:val="098F58B8"/>
    <w:multiLevelType w:val="hybridMultilevel"/>
    <w:tmpl w:val="347ABA76"/>
    <w:lvl w:ilvl="0" w:tplc="DC74064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B1F5998"/>
    <w:multiLevelType w:val="hybridMultilevel"/>
    <w:tmpl w:val="87147750"/>
    <w:lvl w:ilvl="0" w:tplc="1944C19E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C7D5351"/>
    <w:multiLevelType w:val="hybridMultilevel"/>
    <w:tmpl w:val="FCE6BAE2"/>
    <w:lvl w:ilvl="0" w:tplc="1BDC1BF4">
      <w:start w:val="1"/>
      <w:numFmt w:val="lowerLetter"/>
      <w:lvlText w:val="%1)"/>
      <w:lvlJc w:val="left"/>
      <w:pPr>
        <w:ind w:left="928" w:hanging="360"/>
      </w:pPr>
      <w:rPr>
        <w:rFonts w:ascii="Arial Narrow" w:eastAsiaTheme="minorHAnsi" w:hAnsi="Arial Narrow" w:cstheme="minorBidi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8A2F86"/>
    <w:multiLevelType w:val="hybridMultilevel"/>
    <w:tmpl w:val="DB9C7928"/>
    <w:lvl w:ilvl="0" w:tplc="58A2A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8B0E7B"/>
    <w:multiLevelType w:val="hybridMultilevel"/>
    <w:tmpl w:val="0A3C221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203BB"/>
    <w:multiLevelType w:val="multilevel"/>
    <w:tmpl w:val="B88C61B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91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0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0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08" w:hanging="1440"/>
      </w:pPr>
      <w:rPr>
        <w:rFonts w:hint="default"/>
      </w:rPr>
    </w:lvl>
  </w:abstractNum>
  <w:abstractNum w:abstractNumId="10" w15:restartNumberingAfterBreak="0">
    <w:nsid w:val="1C912B99"/>
    <w:multiLevelType w:val="hybridMultilevel"/>
    <w:tmpl w:val="B1C67586"/>
    <w:lvl w:ilvl="0" w:tplc="C2A00C7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0602FC4"/>
    <w:multiLevelType w:val="hybridMultilevel"/>
    <w:tmpl w:val="568CBCF2"/>
    <w:lvl w:ilvl="0" w:tplc="04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232446AB"/>
    <w:multiLevelType w:val="hybridMultilevel"/>
    <w:tmpl w:val="6AD00B8A"/>
    <w:lvl w:ilvl="0" w:tplc="08FE4DB4">
      <w:start w:val="1"/>
      <w:numFmt w:val="lowerLetter"/>
      <w:lvlText w:val="%1)"/>
      <w:lvlJc w:val="left"/>
      <w:pPr>
        <w:ind w:left="1068" w:hanging="360"/>
      </w:pPr>
      <w:rPr>
        <w:rFonts w:ascii="Arial Narrow" w:eastAsiaTheme="minorHAnsi" w:hAnsi="Arial Narrow" w:cstheme="minorBidi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7D6790F"/>
    <w:multiLevelType w:val="hybridMultilevel"/>
    <w:tmpl w:val="FB8A6616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96C50C4"/>
    <w:multiLevelType w:val="hybridMultilevel"/>
    <w:tmpl w:val="F08A6524"/>
    <w:lvl w:ilvl="0" w:tplc="BB6825A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2C1856AA"/>
    <w:multiLevelType w:val="hybridMultilevel"/>
    <w:tmpl w:val="941426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524F41"/>
    <w:multiLevelType w:val="hybridMultilevel"/>
    <w:tmpl w:val="931C22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665878"/>
    <w:multiLevelType w:val="hybridMultilevel"/>
    <w:tmpl w:val="86086FCA"/>
    <w:lvl w:ilvl="0" w:tplc="07DA8C6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C7795"/>
    <w:multiLevelType w:val="hybridMultilevel"/>
    <w:tmpl w:val="A61E6E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C437BC"/>
    <w:multiLevelType w:val="hybridMultilevel"/>
    <w:tmpl w:val="DA48A3DE"/>
    <w:lvl w:ilvl="0" w:tplc="2A70785A">
      <w:start w:val="1"/>
      <w:numFmt w:val="lowerLetter"/>
      <w:lvlText w:val="%1)"/>
      <w:lvlJc w:val="left"/>
      <w:pPr>
        <w:ind w:left="720" w:hanging="360"/>
      </w:pPr>
      <w:rPr>
        <w:rFonts w:ascii="Arial Narrow" w:eastAsiaTheme="minorHAnsi" w:hAnsi="Arial Narrow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F674AB"/>
    <w:multiLevelType w:val="hybridMultilevel"/>
    <w:tmpl w:val="11E26462"/>
    <w:lvl w:ilvl="0" w:tplc="A5C631E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58E272E"/>
    <w:multiLevelType w:val="hybridMultilevel"/>
    <w:tmpl w:val="DB9C7928"/>
    <w:lvl w:ilvl="0" w:tplc="58A2A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2C2A20"/>
    <w:multiLevelType w:val="hybridMultilevel"/>
    <w:tmpl w:val="72023ED6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4AD64110"/>
    <w:multiLevelType w:val="hybridMultilevel"/>
    <w:tmpl w:val="7F8E00D4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4E4C7047"/>
    <w:multiLevelType w:val="multilevel"/>
    <w:tmpl w:val="B88C61B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91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0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0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08" w:hanging="1440"/>
      </w:pPr>
      <w:rPr>
        <w:rFonts w:hint="default"/>
      </w:rPr>
    </w:lvl>
  </w:abstractNum>
  <w:abstractNum w:abstractNumId="25" w15:restartNumberingAfterBreak="0">
    <w:nsid w:val="4E87603E"/>
    <w:multiLevelType w:val="hybridMultilevel"/>
    <w:tmpl w:val="3F703750"/>
    <w:lvl w:ilvl="0" w:tplc="5B9A8986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 w15:restartNumberingAfterBreak="0">
    <w:nsid w:val="4EBD78C8"/>
    <w:multiLevelType w:val="hybridMultilevel"/>
    <w:tmpl w:val="56E62310"/>
    <w:lvl w:ilvl="0" w:tplc="DFE4B8F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50E4CB5"/>
    <w:multiLevelType w:val="hybridMultilevel"/>
    <w:tmpl w:val="AA94988A"/>
    <w:lvl w:ilvl="0" w:tplc="0416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54163CE"/>
    <w:multiLevelType w:val="hybridMultilevel"/>
    <w:tmpl w:val="AA9498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331543"/>
    <w:multiLevelType w:val="multilevel"/>
    <w:tmpl w:val="B88C61B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91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0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0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08" w:hanging="1440"/>
      </w:pPr>
      <w:rPr>
        <w:rFonts w:hint="default"/>
      </w:rPr>
    </w:lvl>
  </w:abstractNum>
  <w:abstractNum w:abstractNumId="30" w15:restartNumberingAfterBreak="0">
    <w:nsid w:val="5B453264"/>
    <w:multiLevelType w:val="hybridMultilevel"/>
    <w:tmpl w:val="90CEC11A"/>
    <w:lvl w:ilvl="0" w:tplc="D276B926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EAB0DAD"/>
    <w:multiLevelType w:val="hybridMultilevel"/>
    <w:tmpl w:val="979CD12A"/>
    <w:lvl w:ilvl="0" w:tplc="B8FC2A5A">
      <w:start w:val="1"/>
      <w:numFmt w:val="lowerLetter"/>
      <w:lvlText w:val="%1)"/>
      <w:lvlJc w:val="left"/>
      <w:pPr>
        <w:ind w:left="720" w:hanging="360"/>
      </w:pPr>
      <w:rPr>
        <w:rFonts w:ascii="Arial Narrow" w:eastAsiaTheme="minorHAnsi" w:hAnsi="Arial Narrow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F341BF"/>
    <w:multiLevelType w:val="hybridMultilevel"/>
    <w:tmpl w:val="0298E360"/>
    <w:lvl w:ilvl="0" w:tplc="0416000F">
      <w:start w:val="1"/>
      <w:numFmt w:val="decimal"/>
      <w:lvlText w:val="%1."/>
      <w:lvlJc w:val="left"/>
      <w:pPr>
        <w:ind w:left="940" w:hanging="360"/>
      </w:pPr>
    </w:lvl>
    <w:lvl w:ilvl="1" w:tplc="04160019" w:tentative="1">
      <w:start w:val="1"/>
      <w:numFmt w:val="lowerLetter"/>
      <w:lvlText w:val="%2."/>
      <w:lvlJc w:val="left"/>
      <w:pPr>
        <w:ind w:left="1660" w:hanging="360"/>
      </w:pPr>
    </w:lvl>
    <w:lvl w:ilvl="2" w:tplc="0416001B" w:tentative="1">
      <w:start w:val="1"/>
      <w:numFmt w:val="lowerRoman"/>
      <w:lvlText w:val="%3."/>
      <w:lvlJc w:val="right"/>
      <w:pPr>
        <w:ind w:left="2380" w:hanging="180"/>
      </w:pPr>
    </w:lvl>
    <w:lvl w:ilvl="3" w:tplc="0416000F" w:tentative="1">
      <w:start w:val="1"/>
      <w:numFmt w:val="decimal"/>
      <w:lvlText w:val="%4."/>
      <w:lvlJc w:val="left"/>
      <w:pPr>
        <w:ind w:left="3100" w:hanging="360"/>
      </w:pPr>
    </w:lvl>
    <w:lvl w:ilvl="4" w:tplc="04160019" w:tentative="1">
      <w:start w:val="1"/>
      <w:numFmt w:val="lowerLetter"/>
      <w:lvlText w:val="%5."/>
      <w:lvlJc w:val="left"/>
      <w:pPr>
        <w:ind w:left="3820" w:hanging="360"/>
      </w:pPr>
    </w:lvl>
    <w:lvl w:ilvl="5" w:tplc="0416001B" w:tentative="1">
      <w:start w:val="1"/>
      <w:numFmt w:val="lowerRoman"/>
      <w:lvlText w:val="%6."/>
      <w:lvlJc w:val="right"/>
      <w:pPr>
        <w:ind w:left="4540" w:hanging="180"/>
      </w:pPr>
    </w:lvl>
    <w:lvl w:ilvl="6" w:tplc="0416000F" w:tentative="1">
      <w:start w:val="1"/>
      <w:numFmt w:val="decimal"/>
      <w:lvlText w:val="%7."/>
      <w:lvlJc w:val="left"/>
      <w:pPr>
        <w:ind w:left="5260" w:hanging="360"/>
      </w:pPr>
    </w:lvl>
    <w:lvl w:ilvl="7" w:tplc="04160019" w:tentative="1">
      <w:start w:val="1"/>
      <w:numFmt w:val="lowerLetter"/>
      <w:lvlText w:val="%8."/>
      <w:lvlJc w:val="left"/>
      <w:pPr>
        <w:ind w:left="5980" w:hanging="360"/>
      </w:pPr>
    </w:lvl>
    <w:lvl w:ilvl="8" w:tplc="0416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33" w15:restartNumberingAfterBreak="0">
    <w:nsid w:val="612F0282"/>
    <w:multiLevelType w:val="hybridMultilevel"/>
    <w:tmpl w:val="94F61F36"/>
    <w:lvl w:ilvl="0" w:tplc="21984A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A37ECB"/>
    <w:multiLevelType w:val="hybridMultilevel"/>
    <w:tmpl w:val="6C8486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8A141E"/>
    <w:multiLevelType w:val="hybridMultilevel"/>
    <w:tmpl w:val="A406F698"/>
    <w:lvl w:ilvl="0" w:tplc="AF1C5CB4">
      <w:start w:val="1"/>
      <w:numFmt w:val="lowerLetter"/>
      <w:lvlText w:val="%1)"/>
      <w:lvlJc w:val="left"/>
      <w:pPr>
        <w:ind w:left="1069" w:hanging="360"/>
      </w:pPr>
      <w:rPr>
        <w:rFonts w:ascii="Arial Narrow" w:eastAsiaTheme="minorHAnsi" w:hAnsi="Arial Narrow" w:cstheme="minorBidi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7D221D6"/>
    <w:multiLevelType w:val="hybridMultilevel"/>
    <w:tmpl w:val="27E01B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AB41DD"/>
    <w:multiLevelType w:val="multilevel"/>
    <w:tmpl w:val="B88C61B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91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0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0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08" w:hanging="1440"/>
      </w:pPr>
      <w:rPr>
        <w:rFonts w:hint="default"/>
      </w:rPr>
    </w:lvl>
  </w:abstractNum>
  <w:abstractNum w:abstractNumId="38" w15:restartNumberingAfterBreak="0">
    <w:nsid w:val="6A6E4C98"/>
    <w:multiLevelType w:val="hybridMultilevel"/>
    <w:tmpl w:val="5A0846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2123BF"/>
    <w:multiLevelType w:val="hybridMultilevel"/>
    <w:tmpl w:val="6CF8085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A17C39"/>
    <w:multiLevelType w:val="hybridMultilevel"/>
    <w:tmpl w:val="6F8A782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AD33C8"/>
    <w:multiLevelType w:val="hybridMultilevel"/>
    <w:tmpl w:val="00A2A6CE"/>
    <w:lvl w:ilvl="0" w:tplc="D9A07178">
      <w:start w:val="1"/>
      <w:numFmt w:val="lowerLetter"/>
      <w:lvlText w:val="%1)"/>
      <w:lvlJc w:val="left"/>
      <w:pPr>
        <w:ind w:left="720" w:hanging="360"/>
      </w:pPr>
      <w:rPr>
        <w:rFonts w:ascii="Arial Narrow" w:eastAsiaTheme="minorHAnsi" w:hAnsi="Arial Narrow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02A72"/>
    <w:multiLevelType w:val="hybridMultilevel"/>
    <w:tmpl w:val="82CE8B02"/>
    <w:lvl w:ilvl="0" w:tplc="6D446114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41"/>
  </w:num>
  <w:num w:numId="4">
    <w:abstractNumId w:val="31"/>
  </w:num>
  <w:num w:numId="5">
    <w:abstractNumId w:val="8"/>
  </w:num>
  <w:num w:numId="6">
    <w:abstractNumId w:val="27"/>
  </w:num>
  <w:num w:numId="7">
    <w:abstractNumId w:val="6"/>
  </w:num>
  <w:num w:numId="8">
    <w:abstractNumId w:val="19"/>
  </w:num>
  <w:num w:numId="9">
    <w:abstractNumId w:val="37"/>
  </w:num>
  <w:num w:numId="10">
    <w:abstractNumId w:val="38"/>
  </w:num>
  <w:num w:numId="11">
    <w:abstractNumId w:val="12"/>
  </w:num>
  <w:num w:numId="12">
    <w:abstractNumId w:val="40"/>
  </w:num>
  <w:num w:numId="13">
    <w:abstractNumId w:val="35"/>
  </w:num>
  <w:num w:numId="14">
    <w:abstractNumId w:val="42"/>
  </w:num>
  <w:num w:numId="15">
    <w:abstractNumId w:val="25"/>
  </w:num>
  <w:num w:numId="16">
    <w:abstractNumId w:val="17"/>
  </w:num>
  <w:num w:numId="17">
    <w:abstractNumId w:val="10"/>
  </w:num>
  <w:num w:numId="18">
    <w:abstractNumId w:val="39"/>
  </w:num>
  <w:num w:numId="19">
    <w:abstractNumId w:val="30"/>
  </w:num>
  <w:num w:numId="20">
    <w:abstractNumId w:val="20"/>
  </w:num>
  <w:num w:numId="21">
    <w:abstractNumId w:val="5"/>
  </w:num>
  <w:num w:numId="22">
    <w:abstractNumId w:val="21"/>
  </w:num>
  <w:num w:numId="23">
    <w:abstractNumId w:val="26"/>
  </w:num>
  <w:num w:numId="24">
    <w:abstractNumId w:val="7"/>
  </w:num>
  <w:num w:numId="25">
    <w:abstractNumId w:val="24"/>
  </w:num>
  <w:num w:numId="26">
    <w:abstractNumId w:val="29"/>
  </w:num>
  <w:num w:numId="27">
    <w:abstractNumId w:val="14"/>
  </w:num>
  <w:num w:numId="28">
    <w:abstractNumId w:val="36"/>
  </w:num>
  <w:num w:numId="29">
    <w:abstractNumId w:val="32"/>
  </w:num>
  <w:num w:numId="30">
    <w:abstractNumId w:val="28"/>
  </w:num>
  <w:num w:numId="31">
    <w:abstractNumId w:val="33"/>
  </w:num>
  <w:num w:numId="32">
    <w:abstractNumId w:val="34"/>
  </w:num>
  <w:num w:numId="33">
    <w:abstractNumId w:val="3"/>
  </w:num>
  <w:num w:numId="34">
    <w:abstractNumId w:val="15"/>
  </w:num>
  <w:num w:numId="35">
    <w:abstractNumId w:val="13"/>
  </w:num>
  <w:num w:numId="36">
    <w:abstractNumId w:val="18"/>
  </w:num>
  <w:num w:numId="37">
    <w:abstractNumId w:val="0"/>
  </w:num>
  <w:num w:numId="38">
    <w:abstractNumId w:val="9"/>
  </w:num>
  <w:num w:numId="39">
    <w:abstractNumId w:val="11"/>
  </w:num>
  <w:num w:numId="40">
    <w:abstractNumId w:val="23"/>
  </w:num>
  <w:num w:numId="41">
    <w:abstractNumId w:val="2"/>
  </w:num>
  <w:num w:numId="42">
    <w:abstractNumId w:val="16"/>
  </w:num>
  <w:num w:numId="43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4A07"/>
    <w:rsid w:val="0000746B"/>
    <w:rsid w:val="00010427"/>
    <w:rsid w:val="00020651"/>
    <w:rsid w:val="00020CC7"/>
    <w:rsid w:val="00022AAA"/>
    <w:rsid w:val="00030E5F"/>
    <w:rsid w:val="00031C86"/>
    <w:rsid w:val="00042C79"/>
    <w:rsid w:val="00047166"/>
    <w:rsid w:val="00052D0C"/>
    <w:rsid w:val="00063359"/>
    <w:rsid w:val="00066E08"/>
    <w:rsid w:val="00072FC0"/>
    <w:rsid w:val="0007320B"/>
    <w:rsid w:val="00073C87"/>
    <w:rsid w:val="000805F6"/>
    <w:rsid w:val="00082C94"/>
    <w:rsid w:val="0008607A"/>
    <w:rsid w:val="00094CE6"/>
    <w:rsid w:val="000968DA"/>
    <w:rsid w:val="000A0751"/>
    <w:rsid w:val="000A3B11"/>
    <w:rsid w:val="000A6D6E"/>
    <w:rsid w:val="000B3D33"/>
    <w:rsid w:val="000B4388"/>
    <w:rsid w:val="000C0EB6"/>
    <w:rsid w:val="000C25DA"/>
    <w:rsid w:val="000C2736"/>
    <w:rsid w:val="000C2E67"/>
    <w:rsid w:val="000D0243"/>
    <w:rsid w:val="000D0B01"/>
    <w:rsid w:val="000D0F9B"/>
    <w:rsid w:val="000D2264"/>
    <w:rsid w:val="000E1ED9"/>
    <w:rsid w:val="000F4D99"/>
    <w:rsid w:val="00103950"/>
    <w:rsid w:val="00110880"/>
    <w:rsid w:val="00115458"/>
    <w:rsid w:val="0012138A"/>
    <w:rsid w:val="00121B47"/>
    <w:rsid w:val="00122EBA"/>
    <w:rsid w:val="00122F33"/>
    <w:rsid w:val="00123A92"/>
    <w:rsid w:val="00126FD2"/>
    <w:rsid w:val="00127A3D"/>
    <w:rsid w:val="00132079"/>
    <w:rsid w:val="00133ED0"/>
    <w:rsid w:val="00144121"/>
    <w:rsid w:val="0014580A"/>
    <w:rsid w:val="0014594B"/>
    <w:rsid w:val="00150AB8"/>
    <w:rsid w:val="00155808"/>
    <w:rsid w:val="0015781C"/>
    <w:rsid w:val="00163DE3"/>
    <w:rsid w:val="00164D4D"/>
    <w:rsid w:val="0017459D"/>
    <w:rsid w:val="00177A77"/>
    <w:rsid w:val="00177AA3"/>
    <w:rsid w:val="00177DB3"/>
    <w:rsid w:val="001877A2"/>
    <w:rsid w:val="001924B0"/>
    <w:rsid w:val="00192A93"/>
    <w:rsid w:val="00193807"/>
    <w:rsid w:val="00197F5A"/>
    <w:rsid w:val="001A3DCF"/>
    <w:rsid w:val="001B1DF1"/>
    <w:rsid w:val="001B2AED"/>
    <w:rsid w:val="001B78E0"/>
    <w:rsid w:val="001C6800"/>
    <w:rsid w:val="001C7C67"/>
    <w:rsid w:val="001D14A0"/>
    <w:rsid w:val="001F0046"/>
    <w:rsid w:val="001F3100"/>
    <w:rsid w:val="001F773E"/>
    <w:rsid w:val="00201CDD"/>
    <w:rsid w:val="00206116"/>
    <w:rsid w:val="00216170"/>
    <w:rsid w:val="00217E69"/>
    <w:rsid w:val="00220976"/>
    <w:rsid w:val="00220B3F"/>
    <w:rsid w:val="0022285E"/>
    <w:rsid w:val="00230C91"/>
    <w:rsid w:val="002322A7"/>
    <w:rsid w:val="0023656A"/>
    <w:rsid w:val="0024396F"/>
    <w:rsid w:val="0024447B"/>
    <w:rsid w:val="0024553B"/>
    <w:rsid w:val="002510E4"/>
    <w:rsid w:val="00253410"/>
    <w:rsid w:val="00254B5F"/>
    <w:rsid w:val="0026161A"/>
    <w:rsid w:val="00262BD9"/>
    <w:rsid w:val="00265B89"/>
    <w:rsid w:val="002720AB"/>
    <w:rsid w:val="00273CAE"/>
    <w:rsid w:val="00273EE4"/>
    <w:rsid w:val="00280189"/>
    <w:rsid w:val="00282FDF"/>
    <w:rsid w:val="00284947"/>
    <w:rsid w:val="0028615F"/>
    <w:rsid w:val="002920F4"/>
    <w:rsid w:val="0029460B"/>
    <w:rsid w:val="00295D13"/>
    <w:rsid w:val="00297072"/>
    <w:rsid w:val="002B6CBE"/>
    <w:rsid w:val="002D60E2"/>
    <w:rsid w:val="002D76D0"/>
    <w:rsid w:val="002E0B37"/>
    <w:rsid w:val="002E0B74"/>
    <w:rsid w:val="002E27A7"/>
    <w:rsid w:val="002E501E"/>
    <w:rsid w:val="002E63AB"/>
    <w:rsid w:val="002E7766"/>
    <w:rsid w:val="002E7B9E"/>
    <w:rsid w:val="002F0350"/>
    <w:rsid w:val="002F095D"/>
    <w:rsid w:val="002F1377"/>
    <w:rsid w:val="002F37D5"/>
    <w:rsid w:val="002F4787"/>
    <w:rsid w:val="002F5361"/>
    <w:rsid w:val="002F56F7"/>
    <w:rsid w:val="003023FA"/>
    <w:rsid w:val="0030567A"/>
    <w:rsid w:val="00306542"/>
    <w:rsid w:val="0031398C"/>
    <w:rsid w:val="00314F6D"/>
    <w:rsid w:val="00321A2A"/>
    <w:rsid w:val="00324FCC"/>
    <w:rsid w:val="003306F7"/>
    <w:rsid w:val="00337F3B"/>
    <w:rsid w:val="00350DE2"/>
    <w:rsid w:val="0035353E"/>
    <w:rsid w:val="003640A9"/>
    <w:rsid w:val="00371C1F"/>
    <w:rsid w:val="00372373"/>
    <w:rsid w:val="00374495"/>
    <w:rsid w:val="00374B5E"/>
    <w:rsid w:val="003759C1"/>
    <w:rsid w:val="00375A0E"/>
    <w:rsid w:val="0038556F"/>
    <w:rsid w:val="003855A5"/>
    <w:rsid w:val="00386D8A"/>
    <w:rsid w:val="003B09B1"/>
    <w:rsid w:val="003B2AE7"/>
    <w:rsid w:val="003C43C3"/>
    <w:rsid w:val="003C4AFB"/>
    <w:rsid w:val="003C6014"/>
    <w:rsid w:val="003C6872"/>
    <w:rsid w:val="003C7F64"/>
    <w:rsid w:val="003D25F9"/>
    <w:rsid w:val="003D328C"/>
    <w:rsid w:val="003E0049"/>
    <w:rsid w:val="003E5028"/>
    <w:rsid w:val="003E5702"/>
    <w:rsid w:val="003F039F"/>
    <w:rsid w:val="003F0BDF"/>
    <w:rsid w:val="003F3CED"/>
    <w:rsid w:val="003F4F7D"/>
    <w:rsid w:val="004170C3"/>
    <w:rsid w:val="00424857"/>
    <w:rsid w:val="0042583B"/>
    <w:rsid w:val="004273B2"/>
    <w:rsid w:val="00430E7A"/>
    <w:rsid w:val="004339B1"/>
    <w:rsid w:val="004339FB"/>
    <w:rsid w:val="00446870"/>
    <w:rsid w:val="00453781"/>
    <w:rsid w:val="00454048"/>
    <w:rsid w:val="00457A4C"/>
    <w:rsid w:val="004635C5"/>
    <w:rsid w:val="00471601"/>
    <w:rsid w:val="004751AA"/>
    <w:rsid w:val="004849BC"/>
    <w:rsid w:val="00486671"/>
    <w:rsid w:val="00487DCA"/>
    <w:rsid w:val="004927B4"/>
    <w:rsid w:val="004A0A35"/>
    <w:rsid w:val="004A7BEB"/>
    <w:rsid w:val="004B38B6"/>
    <w:rsid w:val="004B3B35"/>
    <w:rsid w:val="004B4A07"/>
    <w:rsid w:val="004B7E01"/>
    <w:rsid w:val="004C20FF"/>
    <w:rsid w:val="004C6473"/>
    <w:rsid w:val="004D204F"/>
    <w:rsid w:val="004D2E1B"/>
    <w:rsid w:val="004E0AC3"/>
    <w:rsid w:val="004E54F7"/>
    <w:rsid w:val="004E6148"/>
    <w:rsid w:val="004F2CD1"/>
    <w:rsid w:val="004F7504"/>
    <w:rsid w:val="005002F4"/>
    <w:rsid w:val="00510E9C"/>
    <w:rsid w:val="00516FA0"/>
    <w:rsid w:val="005211E4"/>
    <w:rsid w:val="005244D1"/>
    <w:rsid w:val="005246F6"/>
    <w:rsid w:val="0052570C"/>
    <w:rsid w:val="00532A13"/>
    <w:rsid w:val="00540ACA"/>
    <w:rsid w:val="00541D3C"/>
    <w:rsid w:val="00547338"/>
    <w:rsid w:val="00554717"/>
    <w:rsid w:val="005577FE"/>
    <w:rsid w:val="0056147A"/>
    <w:rsid w:val="00562B5C"/>
    <w:rsid w:val="005657CD"/>
    <w:rsid w:val="00573F5C"/>
    <w:rsid w:val="00575527"/>
    <w:rsid w:val="00577C86"/>
    <w:rsid w:val="005803FF"/>
    <w:rsid w:val="005848A6"/>
    <w:rsid w:val="005878DE"/>
    <w:rsid w:val="00597AAB"/>
    <w:rsid w:val="005A2570"/>
    <w:rsid w:val="005A2C0F"/>
    <w:rsid w:val="005A7883"/>
    <w:rsid w:val="005B3F4D"/>
    <w:rsid w:val="005B6386"/>
    <w:rsid w:val="005C659E"/>
    <w:rsid w:val="005C7C37"/>
    <w:rsid w:val="005D18BB"/>
    <w:rsid w:val="005E54E0"/>
    <w:rsid w:val="005F2428"/>
    <w:rsid w:val="005F345A"/>
    <w:rsid w:val="005F760E"/>
    <w:rsid w:val="005F7646"/>
    <w:rsid w:val="0060317E"/>
    <w:rsid w:val="00607803"/>
    <w:rsid w:val="0062134B"/>
    <w:rsid w:val="00621AF3"/>
    <w:rsid w:val="00622574"/>
    <w:rsid w:val="00624359"/>
    <w:rsid w:val="00626CCC"/>
    <w:rsid w:val="00633B26"/>
    <w:rsid w:val="00635FF2"/>
    <w:rsid w:val="00636B5B"/>
    <w:rsid w:val="00643890"/>
    <w:rsid w:val="00647AEB"/>
    <w:rsid w:val="006523F6"/>
    <w:rsid w:val="0065320E"/>
    <w:rsid w:val="00654C28"/>
    <w:rsid w:val="00657D82"/>
    <w:rsid w:val="00660DD9"/>
    <w:rsid w:val="0066328E"/>
    <w:rsid w:val="00663418"/>
    <w:rsid w:val="00680324"/>
    <w:rsid w:val="00680666"/>
    <w:rsid w:val="00681422"/>
    <w:rsid w:val="00681A58"/>
    <w:rsid w:val="00684230"/>
    <w:rsid w:val="00693A00"/>
    <w:rsid w:val="00697881"/>
    <w:rsid w:val="006A152F"/>
    <w:rsid w:val="006A314A"/>
    <w:rsid w:val="006A326A"/>
    <w:rsid w:val="006A3885"/>
    <w:rsid w:val="006A693E"/>
    <w:rsid w:val="006B2BE1"/>
    <w:rsid w:val="006B3C74"/>
    <w:rsid w:val="006B7026"/>
    <w:rsid w:val="006C3645"/>
    <w:rsid w:val="006C51FB"/>
    <w:rsid w:val="006C5AE8"/>
    <w:rsid w:val="006C686E"/>
    <w:rsid w:val="006C793E"/>
    <w:rsid w:val="006D57B8"/>
    <w:rsid w:val="006D7670"/>
    <w:rsid w:val="006D7989"/>
    <w:rsid w:val="006D7E6F"/>
    <w:rsid w:val="006E30B1"/>
    <w:rsid w:val="006E37A3"/>
    <w:rsid w:val="006E4027"/>
    <w:rsid w:val="006F1450"/>
    <w:rsid w:val="006F3E97"/>
    <w:rsid w:val="006F4E74"/>
    <w:rsid w:val="006F62CB"/>
    <w:rsid w:val="0070334B"/>
    <w:rsid w:val="00704319"/>
    <w:rsid w:val="00711856"/>
    <w:rsid w:val="00713CD2"/>
    <w:rsid w:val="0071668A"/>
    <w:rsid w:val="00720E92"/>
    <w:rsid w:val="00721732"/>
    <w:rsid w:val="00726DC1"/>
    <w:rsid w:val="007367CE"/>
    <w:rsid w:val="00746F63"/>
    <w:rsid w:val="00747F22"/>
    <w:rsid w:val="00754495"/>
    <w:rsid w:val="0077246C"/>
    <w:rsid w:val="0078193D"/>
    <w:rsid w:val="00782742"/>
    <w:rsid w:val="0079260C"/>
    <w:rsid w:val="0079470C"/>
    <w:rsid w:val="0079665B"/>
    <w:rsid w:val="007978FB"/>
    <w:rsid w:val="007A1F69"/>
    <w:rsid w:val="007B0CD1"/>
    <w:rsid w:val="007B1641"/>
    <w:rsid w:val="007C0A08"/>
    <w:rsid w:val="007C3A48"/>
    <w:rsid w:val="007C44EE"/>
    <w:rsid w:val="007C4C6C"/>
    <w:rsid w:val="007C7D13"/>
    <w:rsid w:val="007D0273"/>
    <w:rsid w:val="007E05D7"/>
    <w:rsid w:val="007E143C"/>
    <w:rsid w:val="007E1A50"/>
    <w:rsid w:val="007E2AC7"/>
    <w:rsid w:val="007E6699"/>
    <w:rsid w:val="007F4023"/>
    <w:rsid w:val="007F5F63"/>
    <w:rsid w:val="00801A3B"/>
    <w:rsid w:val="00804DFC"/>
    <w:rsid w:val="00813E1F"/>
    <w:rsid w:val="00816CD1"/>
    <w:rsid w:val="008171F3"/>
    <w:rsid w:val="008209F2"/>
    <w:rsid w:val="00827702"/>
    <w:rsid w:val="008362C9"/>
    <w:rsid w:val="00836462"/>
    <w:rsid w:val="00842B7B"/>
    <w:rsid w:val="008549DA"/>
    <w:rsid w:val="0085728A"/>
    <w:rsid w:val="0086694B"/>
    <w:rsid w:val="00870749"/>
    <w:rsid w:val="00872059"/>
    <w:rsid w:val="008757D9"/>
    <w:rsid w:val="008758E4"/>
    <w:rsid w:val="008822BD"/>
    <w:rsid w:val="00886298"/>
    <w:rsid w:val="00887B15"/>
    <w:rsid w:val="0089362E"/>
    <w:rsid w:val="00895B65"/>
    <w:rsid w:val="008A6F93"/>
    <w:rsid w:val="008A7863"/>
    <w:rsid w:val="008B2326"/>
    <w:rsid w:val="008B51D2"/>
    <w:rsid w:val="008C29EA"/>
    <w:rsid w:val="008E5073"/>
    <w:rsid w:val="008F322B"/>
    <w:rsid w:val="009045D4"/>
    <w:rsid w:val="009077CB"/>
    <w:rsid w:val="009254CD"/>
    <w:rsid w:val="009256C5"/>
    <w:rsid w:val="00931CEE"/>
    <w:rsid w:val="009471F7"/>
    <w:rsid w:val="0096168E"/>
    <w:rsid w:val="0096295F"/>
    <w:rsid w:val="00967CB5"/>
    <w:rsid w:val="0097696E"/>
    <w:rsid w:val="009806CC"/>
    <w:rsid w:val="00980905"/>
    <w:rsid w:val="00983C3A"/>
    <w:rsid w:val="009907F8"/>
    <w:rsid w:val="009A2AD6"/>
    <w:rsid w:val="009A3196"/>
    <w:rsid w:val="009A3AA6"/>
    <w:rsid w:val="009A3F02"/>
    <w:rsid w:val="009A681F"/>
    <w:rsid w:val="009A79AB"/>
    <w:rsid w:val="009B01B7"/>
    <w:rsid w:val="009B2092"/>
    <w:rsid w:val="009B58C3"/>
    <w:rsid w:val="009C1DD6"/>
    <w:rsid w:val="009C408E"/>
    <w:rsid w:val="009E1140"/>
    <w:rsid w:val="009E7B52"/>
    <w:rsid w:val="009F0A45"/>
    <w:rsid w:val="009F184E"/>
    <w:rsid w:val="00A035AE"/>
    <w:rsid w:val="00A05B3B"/>
    <w:rsid w:val="00A12E10"/>
    <w:rsid w:val="00A13971"/>
    <w:rsid w:val="00A20F3F"/>
    <w:rsid w:val="00A24CFC"/>
    <w:rsid w:val="00A2668C"/>
    <w:rsid w:val="00A26A16"/>
    <w:rsid w:val="00A32420"/>
    <w:rsid w:val="00A349FA"/>
    <w:rsid w:val="00A34A31"/>
    <w:rsid w:val="00A557C7"/>
    <w:rsid w:val="00A608AC"/>
    <w:rsid w:val="00A61736"/>
    <w:rsid w:val="00A6578E"/>
    <w:rsid w:val="00A6749A"/>
    <w:rsid w:val="00A67857"/>
    <w:rsid w:val="00A71C5D"/>
    <w:rsid w:val="00A83C34"/>
    <w:rsid w:val="00A87B35"/>
    <w:rsid w:val="00A901C2"/>
    <w:rsid w:val="00A939A8"/>
    <w:rsid w:val="00A93DB5"/>
    <w:rsid w:val="00A95D9A"/>
    <w:rsid w:val="00A96C46"/>
    <w:rsid w:val="00A97F9E"/>
    <w:rsid w:val="00AA0478"/>
    <w:rsid w:val="00AA19B2"/>
    <w:rsid w:val="00AB1DE4"/>
    <w:rsid w:val="00AB2224"/>
    <w:rsid w:val="00AB555A"/>
    <w:rsid w:val="00AC29EA"/>
    <w:rsid w:val="00AC4D64"/>
    <w:rsid w:val="00AD4B7D"/>
    <w:rsid w:val="00AE0E7A"/>
    <w:rsid w:val="00AE1D28"/>
    <w:rsid w:val="00B07448"/>
    <w:rsid w:val="00B10D82"/>
    <w:rsid w:val="00B17935"/>
    <w:rsid w:val="00B208AE"/>
    <w:rsid w:val="00B22BEA"/>
    <w:rsid w:val="00B26FFE"/>
    <w:rsid w:val="00B30674"/>
    <w:rsid w:val="00B33A1C"/>
    <w:rsid w:val="00B33CCF"/>
    <w:rsid w:val="00B41A76"/>
    <w:rsid w:val="00B43FFA"/>
    <w:rsid w:val="00B53428"/>
    <w:rsid w:val="00B56A55"/>
    <w:rsid w:val="00B6274C"/>
    <w:rsid w:val="00B62E50"/>
    <w:rsid w:val="00B7019C"/>
    <w:rsid w:val="00B72902"/>
    <w:rsid w:val="00B90990"/>
    <w:rsid w:val="00B91797"/>
    <w:rsid w:val="00B93B41"/>
    <w:rsid w:val="00B93B80"/>
    <w:rsid w:val="00BA0C2B"/>
    <w:rsid w:val="00BA6635"/>
    <w:rsid w:val="00BA6BC6"/>
    <w:rsid w:val="00BB3E0C"/>
    <w:rsid w:val="00BC34DE"/>
    <w:rsid w:val="00BC55B0"/>
    <w:rsid w:val="00BC6DA0"/>
    <w:rsid w:val="00BD2152"/>
    <w:rsid w:val="00BD2757"/>
    <w:rsid w:val="00BE4175"/>
    <w:rsid w:val="00BE4DB1"/>
    <w:rsid w:val="00BF00A5"/>
    <w:rsid w:val="00BF0E83"/>
    <w:rsid w:val="00BF1E08"/>
    <w:rsid w:val="00BF22CB"/>
    <w:rsid w:val="00BF6F0A"/>
    <w:rsid w:val="00C00955"/>
    <w:rsid w:val="00C06B2C"/>
    <w:rsid w:val="00C12830"/>
    <w:rsid w:val="00C20ECA"/>
    <w:rsid w:val="00C21BCB"/>
    <w:rsid w:val="00C3132E"/>
    <w:rsid w:val="00C330EA"/>
    <w:rsid w:val="00C36293"/>
    <w:rsid w:val="00C36764"/>
    <w:rsid w:val="00C47E8B"/>
    <w:rsid w:val="00C56B27"/>
    <w:rsid w:val="00C6250E"/>
    <w:rsid w:val="00C63C3E"/>
    <w:rsid w:val="00C64021"/>
    <w:rsid w:val="00C67E80"/>
    <w:rsid w:val="00C73C07"/>
    <w:rsid w:val="00C873C5"/>
    <w:rsid w:val="00C95ACE"/>
    <w:rsid w:val="00C96D81"/>
    <w:rsid w:val="00C9735E"/>
    <w:rsid w:val="00CA3E7E"/>
    <w:rsid w:val="00CA6B87"/>
    <w:rsid w:val="00CA6CE3"/>
    <w:rsid w:val="00CB6813"/>
    <w:rsid w:val="00CD1616"/>
    <w:rsid w:val="00CE0144"/>
    <w:rsid w:val="00CE4EC5"/>
    <w:rsid w:val="00CE5EB5"/>
    <w:rsid w:val="00CE70DB"/>
    <w:rsid w:val="00CF33C1"/>
    <w:rsid w:val="00CF62FE"/>
    <w:rsid w:val="00D012BC"/>
    <w:rsid w:val="00D05522"/>
    <w:rsid w:val="00D1085A"/>
    <w:rsid w:val="00D374AF"/>
    <w:rsid w:val="00D448E0"/>
    <w:rsid w:val="00D44A4E"/>
    <w:rsid w:val="00D457A2"/>
    <w:rsid w:val="00D52186"/>
    <w:rsid w:val="00D54B23"/>
    <w:rsid w:val="00D6176B"/>
    <w:rsid w:val="00D617C4"/>
    <w:rsid w:val="00D62E37"/>
    <w:rsid w:val="00D63437"/>
    <w:rsid w:val="00D7662D"/>
    <w:rsid w:val="00D76E8A"/>
    <w:rsid w:val="00D856DB"/>
    <w:rsid w:val="00D858C7"/>
    <w:rsid w:val="00D87A41"/>
    <w:rsid w:val="00D90599"/>
    <w:rsid w:val="00D92B8E"/>
    <w:rsid w:val="00D93B0F"/>
    <w:rsid w:val="00D93BD6"/>
    <w:rsid w:val="00DA1C27"/>
    <w:rsid w:val="00DB3AE5"/>
    <w:rsid w:val="00DB7680"/>
    <w:rsid w:val="00DC0A8A"/>
    <w:rsid w:val="00DC2E6A"/>
    <w:rsid w:val="00DC5D2B"/>
    <w:rsid w:val="00DC6D1D"/>
    <w:rsid w:val="00DD08A3"/>
    <w:rsid w:val="00DD1026"/>
    <w:rsid w:val="00DD3399"/>
    <w:rsid w:val="00DF1DAA"/>
    <w:rsid w:val="00DF609F"/>
    <w:rsid w:val="00DF6E9E"/>
    <w:rsid w:val="00E013B9"/>
    <w:rsid w:val="00E01B45"/>
    <w:rsid w:val="00E01BB1"/>
    <w:rsid w:val="00E114F3"/>
    <w:rsid w:val="00E11E77"/>
    <w:rsid w:val="00E12DDC"/>
    <w:rsid w:val="00E144FA"/>
    <w:rsid w:val="00E16A1A"/>
    <w:rsid w:val="00E20FAB"/>
    <w:rsid w:val="00E21681"/>
    <w:rsid w:val="00E2254B"/>
    <w:rsid w:val="00E24C0E"/>
    <w:rsid w:val="00E31661"/>
    <w:rsid w:val="00E34578"/>
    <w:rsid w:val="00E36BD1"/>
    <w:rsid w:val="00E402D7"/>
    <w:rsid w:val="00E44323"/>
    <w:rsid w:val="00E443D1"/>
    <w:rsid w:val="00E463A2"/>
    <w:rsid w:val="00E606AC"/>
    <w:rsid w:val="00E60F44"/>
    <w:rsid w:val="00E61FC7"/>
    <w:rsid w:val="00E706CB"/>
    <w:rsid w:val="00E742B3"/>
    <w:rsid w:val="00E75B61"/>
    <w:rsid w:val="00E764CE"/>
    <w:rsid w:val="00E76FC7"/>
    <w:rsid w:val="00E77AB2"/>
    <w:rsid w:val="00E86670"/>
    <w:rsid w:val="00E8797D"/>
    <w:rsid w:val="00E9015D"/>
    <w:rsid w:val="00E94AA0"/>
    <w:rsid w:val="00E9601D"/>
    <w:rsid w:val="00EA1CBF"/>
    <w:rsid w:val="00EA1FAD"/>
    <w:rsid w:val="00EB2D55"/>
    <w:rsid w:val="00EB6C46"/>
    <w:rsid w:val="00EC1043"/>
    <w:rsid w:val="00EC1DAE"/>
    <w:rsid w:val="00EC2A2A"/>
    <w:rsid w:val="00EC4183"/>
    <w:rsid w:val="00EC47C9"/>
    <w:rsid w:val="00ED1424"/>
    <w:rsid w:val="00ED7A8E"/>
    <w:rsid w:val="00EE0849"/>
    <w:rsid w:val="00EE35CC"/>
    <w:rsid w:val="00EE5EF4"/>
    <w:rsid w:val="00EF034F"/>
    <w:rsid w:val="00EF0392"/>
    <w:rsid w:val="00F013D9"/>
    <w:rsid w:val="00F031F3"/>
    <w:rsid w:val="00F07261"/>
    <w:rsid w:val="00F10BEA"/>
    <w:rsid w:val="00F10E7F"/>
    <w:rsid w:val="00F12EBC"/>
    <w:rsid w:val="00F240E8"/>
    <w:rsid w:val="00F33349"/>
    <w:rsid w:val="00F33621"/>
    <w:rsid w:val="00F33BD3"/>
    <w:rsid w:val="00F46DED"/>
    <w:rsid w:val="00F510E5"/>
    <w:rsid w:val="00F57583"/>
    <w:rsid w:val="00F61195"/>
    <w:rsid w:val="00F717ED"/>
    <w:rsid w:val="00F7742D"/>
    <w:rsid w:val="00F825C3"/>
    <w:rsid w:val="00F84ADA"/>
    <w:rsid w:val="00F8502E"/>
    <w:rsid w:val="00F86C31"/>
    <w:rsid w:val="00F90DB5"/>
    <w:rsid w:val="00F9124F"/>
    <w:rsid w:val="00F92F18"/>
    <w:rsid w:val="00F94E0F"/>
    <w:rsid w:val="00FA2D97"/>
    <w:rsid w:val="00FB1A2F"/>
    <w:rsid w:val="00FB2568"/>
    <w:rsid w:val="00FB556A"/>
    <w:rsid w:val="00FC3007"/>
    <w:rsid w:val="00FC5EA8"/>
    <w:rsid w:val="00FD18A1"/>
    <w:rsid w:val="00FE3FAB"/>
    <w:rsid w:val="00FE42B8"/>
    <w:rsid w:val="00FE465A"/>
    <w:rsid w:val="00FE7D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601462"/>
  <w15:docId w15:val="{A7D46240-C6EC-4EAE-A4A4-AF2FE0528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1C2"/>
  </w:style>
  <w:style w:type="paragraph" w:styleId="Ttulo1">
    <w:name w:val="heading 1"/>
    <w:basedOn w:val="Normal"/>
    <w:next w:val="Normal"/>
    <w:link w:val="Ttulo1Char"/>
    <w:uiPriority w:val="9"/>
    <w:qFormat/>
    <w:rsid w:val="004B4A07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B2D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764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71C1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B4A07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B4A07"/>
    <w:rPr>
      <w:rFonts w:eastAsiaTheme="majorEastAsia" w:cstheme="majorBidi"/>
      <w:b/>
      <w:bCs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4B4A07"/>
    <w:pPr>
      <w:outlineLvl w:val="9"/>
    </w:pPr>
  </w:style>
  <w:style w:type="paragraph" w:styleId="Sumrio2">
    <w:name w:val="toc 2"/>
    <w:basedOn w:val="Normal"/>
    <w:next w:val="Normal"/>
    <w:autoRedefine/>
    <w:uiPriority w:val="39"/>
    <w:unhideWhenUsed/>
    <w:qFormat/>
    <w:rsid w:val="004B4A07"/>
    <w:pPr>
      <w:spacing w:after="100"/>
      <w:ind w:left="220"/>
    </w:pPr>
  </w:style>
  <w:style w:type="paragraph" w:styleId="Sumrio1">
    <w:name w:val="toc 1"/>
    <w:basedOn w:val="Normal"/>
    <w:next w:val="Normal"/>
    <w:autoRedefine/>
    <w:uiPriority w:val="39"/>
    <w:unhideWhenUsed/>
    <w:qFormat/>
    <w:rsid w:val="004B4A07"/>
    <w:pPr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qFormat/>
    <w:rsid w:val="004B4A07"/>
    <w:pPr>
      <w:spacing w:after="100"/>
      <w:ind w:left="44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B4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4A07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B4A07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har"/>
    <w:uiPriority w:val="11"/>
    <w:qFormat/>
    <w:rsid w:val="00A035AE"/>
    <w:pPr>
      <w:numPr>
        <w:ilvl w:val="1"/>
      </w:numPr>
    </w:pPr>
    <w:rPr>
      <w:rFonts w:eastAsiaTheme="majorEastAsia" w:cstheme="majorBidi"/>
      <w:b/>
      <w:iCs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A035AE"/>
    <w:rPr>
      <w:rFonts w:eastAsiaTheme="majorEastAsia" w:cstheme="majorBidi"/>
      <w:b/>
      <w:iCs/>
      <w:spacing w:val="15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6B3C7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Recuodecorpodetexto2">
    <w:name w:val="Body Text Indent 2"/>
    <w:basedOn w:val="Normal"/>
    <w:link w:val="Recuodecorpodetexto2Char"/>
    <w:rsid w:val="00681422"/>
    <w:pPr>
      <w:spacing w:after="0" w:line="240" w:lineRule="auto"/>
      <w:ind w:left="1134" w:hanging="708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681422"/>
    <w:rPr>
      <w:rFonts w:ascii="Times New Roman" w:eastAsia="Times New Roman" w:hAnsi="Times New Roman" w:cs="Times New Roman"/>
      <w:sz w:val="26"/>
      <w:szCs w:val="20"/>
      <w:lang w:eastAsia="pt-BR"/>
    </w:rPr>
  </w:style>
  <w:style w:type="table" w:styleId="Tabelacomgrade">
    <w:name w:val="Table Grid"/>
    <w:basedOn w:val="Tabelanormal"/>
    <w:uiPriority w:val="59"/>
    <w:rsid w:val="00273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217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732"/>
  </w:style>
  <w:style w:type="paragraph" w:styleId="Rodap">
    <w:name w:val="footer"/>
    <w:basedOn w:val="Normal"/>
    <w:link w:val="RodapChar"/>
    <w:uiPriority w:val="99"/>
    <w:unhideWhenUsed/>
    <w:rsid w:val="007217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732"/>
  </w:style>
  <w:style w:type="paragraph" w:customStyle="1" w:styleId="Default">
    <w:name w:val="Default"/>
    <w:rsid w:val="00E16A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EB2D5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E764C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371C1F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1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hyperlink" Target="http://www.caixa.gov.br/Downloads/gestao-urbana-manual-visual-placas-adesivos-obras/Manual_PlacadeObras_2019_v3.pdf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05B20-E0C6-4502-BC50-B2F6B8233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1438</TotalTime>
  <Pages>17</Pages>
  <Words>3034</Words>
  <Characters>16389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AlAlmeida</dc:creator>
  <cp:keywords/>
  <dc:description/>
  <cp:lastModifiedBy>Hugo Nunes</cp:lastModifiedBy>
  <cp:revision>45</cp:revision>
  <cp:lastPrinted>2021-07-16T20:17:00Z</cp:lastPrinted>
  <dcterms:created xsi:type="dcterms:W3CDTF">2017-02-08T16:38:00Z</dcterms:created>
  <dcterms:modified xsi:type="dcterms:W3CDTF">2021-08-30T12:53:00Z</dcterms:modified>
</cp:coreProperties>
</file>